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2D014" w14:textId="5FD0818F" w:rsidR="0032553A" w:rsidRPr="00B3226B" w:rsidRDefault="0032553A" w:rsidP="0032553A">
      <w:pPr>
        <w:pStyle w:val="3GPPHeader"/>
        <w:rPr>
          <w:rFonts w:ascii="Times New Roman" w:eastAsia="SimSun" w:hAnsi="Times New Roman" w:cs="Times New Roman"/>
          <w:sz w:val="22"/>
          <w:lang w:val="en-US"/>
        </w:rPr>
      </w:pPr>
      <w:bookmarkStart w:id="0" w:name="OLE_LINK13"/>
      <w:bookmarkStart w:id="1" w:name="OLE_LINK14"/>
      <w:r w:rsidRPr="00B3226B">
        <w:rPr>
          <w:rFonts w:ascii="Times New Roman" w:eastAsia="SimSun" w:hAnsi="Times New Roman" w:cs="Times New Roman"/>
          <w:sz w:val="22"/>
          <w:lang w:val="en-US"/>
        </w:rPr>
        <w:t>3GPP TSG RAN WG4 Meeting #10</w:t>
      </w:r>
      <w:r w:rsidR="00A80262">
        <w:rPr>
          <w:rFonts w:ascii="Times New Roman" w:eastAsia="SimSun" w:hAnsi="Times New Roman" w:cs="Times New Roman"/>
          <w:sz w:val="22"/>
          <w:lang w:val="en-US"/>
        </w:rPr>
        <w:t>8</w:t>
      </w:r>
      <w:r w:rsidRPr="001539B3">
        <w:rPr>
          <w:rFonts w:ascii="Times New Roman" w:eastAsia="SimSun" w:hAnsi="Times New Roman" w:cs="Times New Roman"/>
          <w:sz w:val="22"/>
          <w:lang w:val="en-US"/>
        </w:rPr>
        <w:tab/>
      </w:r>
      <w:r w:rsidR="001539B3" w:rsidRPr="001539B3">
        <w:rPr>
          <w:rFonts w:ascii="Times New Roman" w:eastAsia="SimSun" w:hAnsi="Times New Roman" w:cs="Times New Roman"/>
          <w:sz w:val="22"/>
          <w:lang w:val="en-US"/>
        </w:rPr>
        <w:t>R4-2312363</w:t>
      </w:r>
    </w:p>
    <w:bookmarkEnd w:id="0"/>
    <w:bookmarkEnd w:id="1"/>
    <w:p w14:paraId="26F955E8" w14:textId="77777777" w:rsidR="00A80262" w:rsidRPr="00A05968" w:rsidRDefault="00A80262" w:rsidP="00A80262">
      <w:pPr>
        <w:pStyle w:val="3GPPHeader"/>
        <w:rPr>
          <w:rFonts w:ascii="Times New Roman" w:hAnsi="Times New Roman" w:cs="Times New Roman"/>
          <w:color w:val="000000" w:themeColor="text1"/>
          <w:sz w:val="22"/>
          <w:lang w:val="en-US"/>
        </w:rPr>
      </w:pPr>
      <w:r w:rsidRPr="00A05968">
        <w:rPr>
          <w:rFonts w:ascii="Times New Roman" w:hAnsi="Times New Roman" w:cs="Times New Roman"/>
          <w:color w:val="000000" w:themeColor="text1"/>
          <w:sz w:val="22"/>
          <w:lang w:val="en-US"/>
        </w:rPr>
        <w:t>Toulouse, 21 Aug. 2023 – 25 Aug. 2023</w:t>
      </w:r>
    </w:p>
    <w:p w14:paraId="45600B5E" w14:textId="77777777" w:rsidR="00175643" w:rsidRDefault="00175643" w:rsidP="00175643">
      <w:pPr>
        <w:rPr>
          <w:lang w:eastAsia="zh-CN"/>
        </w:rPr>
      </w:pPr>
    </w:p>
    <w:p w14:paraId="10A0E4A7" w14:textId="0A1980F7" w:rsidR="00175643" w:rsidRDefault="00175643" w:rsidP="00175643">
      <w:pPr>
        <w:spacing w:after="60"/>
        <w:ind w:left="1985" w:hanging="1985"/>
        <w:rPr>
          <w:b/>
          <w:sz w:val="22"/>
          <w:szCs w:val="22"/>
          <w:lang w:eastAsia="zh-CN"/>
        </w:rPr>
      </w:pPr>
      <w:r>
        <w:rPr>
          <w:b/>
          <w:sz w:val="22"/>
          <w:szCs w:val="22"/>
        </w:rPr>
        <w:t>Title:</w:t>
      </w:r>
      <w:r>
        <w:rPr>
          <w:b/>
          <w:sz w:val="22"/>
          <w:szCs w:val="22"/>
        </w:rPr>
        <w:tab/>
      </w:r>
      <w:r>
        <w:rPr>
          <w:rFonts w:hint="eastAsia"/>
          <w:b/>
          <w:sz w:val="22"/>
          <w:szCs w:val="22"/>
          <w:lang w:eastAsia="zh-CN"/>
        </w:rPr>
        <w:t>R</w:t>
      </w:r>
      <w:r>
        <w:rPr>
          <w:b/>
          <w:sz w:val="22"/>
          <w:szCs w:val="22"/>
          <w:lang w:eastAsia="zh-CN"/>
        </w:rPr>
        <w:t>e</w:t>
      </w:r>
      <w:r>
        <w:rPr>
          <w:rFonts w:hint="eastAsia"/>
          <w:b/>
          <w:sz w:val="22"/>
          <w:szCs w:val="22"/>
          <w:lang w:eastAsia="zh-CN"/>
        </w:rPr>
        <w:t xml:space="preserve">ply LS </w:t>
      </w:r>
      <w:r>
        <w:rPr>
          <w:b/>
          <w:sz w:val="22"/>
          <w:szCs w:val="22"/>
        </w:rPr>
        <w:t xml:space="preserve">on </w:t>
      </w:r>
      <w:r w:rsidR="00B7524A" w:rsidRPr="00B7524A">
        <w:rPr>
          <w:b/>
          <w:sz w:val="22"/>
          <w:szCs w:val="22"/>
        </w:rPr>
        <w:t>MAC-CE Based Indication for Cross-RRH TCI State Switch</w:t>
      </w:r>
    </w:p>
    <w:p w14:paraId="0770836F" w14:textId="10DDFBB4" w:rsidR="00175643" w:rsidRDefault="00175643" w:rsidP="00175643">
      <w:pPr>
        <w:spacing w:after="60"/>
        <w:ind w:left="1985" w:hanging="1985"/>
        <w:rPr>
          <w:b/>
          <w:sz w:val="22"/>
          <w:szCs w:val="22"/>
          <w:lang w:eastAsia="zh-CN"/>
        </w:rPr>
      </w:pPr>
      <w:r>
        <w:rPr>
          <w:rFonts w:hint="eastAsia"/>
          <w:b/>
          <w:sz w:val="22"/>
          <w:szCs w:val="22"/>
          <w:lang w:eastAsia="zh-CN"/>
        </w:rPr>
        <w:t>Response to:</w:t>
      </w:r>
      <w:r>
        <w:rPr>
          <w:rFonts w:hint="eastAsia"/>
          <w:b/>
          <w:sz w:val="22"/>
          <w:szCs w:val="22"/>
          <w:lang w:eastAsia="zh-CN"/>
        </w:rPr>
        <w:tab/>
      </w:r>
      <w:r w:rsidR="00B07194" w:rsidRPr="00B07194">
        <w:rPr>
          <w:b/>
          <w:sz w:val="22"/>
          <w:szCs w:val="22"/>
        </w:rPr>
        <w:t>R2-2</w:t>
      </w:r>
      <w:r w:rsidR="00B7524A">
        <w:rPr>
          <w:b/>
          <w:sz w:val="22"/>
          <w:szCs w:val="22"/>
        </w:rPr>
        <w:t>306865</w:t>
      </w:r>
    </w:p>
    <w:p w14:paraId="026EE59C" w14:textId="44EEC055" w:rsidR="00175643" w:rsidRDefault="00175643" w:rsidP="00175643">
      <w:pPr>
        <w:spacing w:after="60"/>
        <w:ind w:left="1985" w:hanging="1985"/>
        <w:rPr>
          <w:b/>
          <w:sz w:val="22"/>
          <w:szCs w:val="22"/>
          <w:lang w:eastAsia="zh-CN"/>
        </w:rPr>
      </w:pPr>
      <w:bookmarkStart w:id="2" w:name="OLE_LINK59"/>
      <w:bookmarkStart w:id="3" w:name="OLE_LINK61"/>
      <w:bookmarkStart w:id="4" w:name="OLE_LINK60"/>
      <w:r>
        <w:rPr>
          <w:rFonts w:hint="eastAsia"/>
          <w:b/>
          <w:sz w:val="22"/>
          <w:szCs w:val="22"/>
          <w:lang w:eastAsia="zh-CN"/>
        </w:rPr>
        <w:t>Release:</w:t>
      </w:r>
      <w:r>
        <w:rPr>
          <w:rFonts w:hint="eastAsia"/>
          <w:b/>
          <w:sz w:val="22"/>
          <w:szCs w:val="22"/>
          <w:lang w:eastAsia="zh-CN"/>
        </w:rPr>
        <w:tab/>
        <w:t>Rel-1</w:t>
      </w:r>
      <w:r w:rsidR="00B7524A">
        <w:rPr>
          <w:b/>
          <w:sz w:val="22"/>
          <w:szCs w:val="22"/>
          <w:lang w:eastAsia="zh-CN"/>
        </w:rPr>
        <w:t>8</w:t>
      </w:r>
    </w:p>
    <w:bookmarkEnd w:id="2"/>
    <w:bookmarkEnd w:id="3"/>
    <w:bookmarkEnd w:id="4"/>
    <w:p w14:paraId="736B528F" w14:textId="04D0011F" w:rsidR="00175643" w:rsidRDefault="00175643" w:rsidP="00175643">
      <w:pPr>
        <w:spacing w:after="60"/>
        <w:ind w:left="1985" w:hanging="1985"/>
        <w:rPr>
          <w:b/>
          <w:sz w:val="22"/>
          <w:szCs w:val="22"/>
          <w:lang w:eastAsia="zh-CN"/>
        </w:rPr>
      </w:pPr>
      <w:r>
        <w:rPr>
          <w:rFonts w:hint="eastAsia"/>
          <w:b/>
          <w:sz w:val="22"/>
          <w:szCs w:val="22"/>
          <w:lang w:eastAsia="zh-CN"/>
        </w:rPr>
        <w:t>Work Item:</w:t>
      </w:r>
      <w:r>
        <w:rPr>
          <w:rFonts w:hint="eastAsia"/>
          <w:b/>
          <w:sz w:val="22"/>
          <w:szCs w:val="22"/>
          <w:lang w:eastAsia="zh-CN"/>
        </w:rPr>
        <w:tab/>
      </w:r>
    </w:p>
    <w:p w14:paraId="774B1D54" w14:textId="77777777" w:rsidR="00175643" w:rsidRDefault="00175643" w:rsidP="00175643">
      <w:pPr>
        <w:spacing w:after="60"/>
        <w:ind w:left="1985" w:hanging="1985"/>
        <w:rPr>
          <w:b/>
          <w:sz w:val="22"/>
          <w:szCs w:val="22"/>
        </w:rPr>
      </w:pPr>
    </w:p>
    <w:p w14:paraId="17B10725" w14:textId="622D213E" w:rsidR="00175643" w:rsidRDefault="00175643" w:rsidP="00175643">
      <w:pPr>
        <w:spacing w:after="60"/>
        <w:ind w:left="1985" w:hanging="1985"/>
        <w:rPr>
          <w:b/>
          <w:sz w:val="22"/>
          <w:szCs w:val="22"/>
          <w:lang w:eastAsia="zh-CN"/>
        </w:rPr>
      </w:pPr>
      <w:r>
        <w:rPr>
          <w:b/>
          <w:sz w:val="22"/>
          <w:szCs w:val="22"/>
        </w:rPr>
        <w:t>Source:</w:t>
      </w:r>
      <w:r>
        <w:rPr>
          <w:b/>
          <w:sz w:val="22"/>
          <w:szCs w:val="22"/>
        </w:rPr>
        <w:tab/>
      </w:r>
      <w:r>
        <w:rPr>
          <w:b/>
          <w:sz w:val="22"/>
          <w:szCs w:val="22"/>
          <w:lang w:eastAsia="zh-CN"/>
        </w:rPr>
        <w:t>RA</w:t>
      </w:r>
      <w:r w:rsidRPr="005F4F9D">
        <w:rPr>
          <w:b/>
          <w:sz w:val="22"/>
          <w:szCs w:val="22"/>
          <w:lang w:eastAsia="zh-CN"/>
        </w:rPr>
        <w:t>N</w:t>
      </w:r>
      <w:r w:rsidR="00650D10">
        <w:rPr>
          <w:b/>
          <w:sz w:val="22"/>
          <w:szCs w:val="22"/>
          <w:lang w:eastAsia="zh-CN"/>
        </w:rPr>
        <w:t>4</w:t>
      </w:r>
    </w:p>
    <w:p w14:paraId="7D6BD202" w14:textId="7861354A" w:rsidR="00175643" w:rsidRDefault="00175643" w:rsidP="00175643">
      <w:pPr>
        <w:spacing w:after="60"/>
        <w:ind w:left="1985" w:hanging="1985"/>
        <w:rPr>
          <w:b/>
          <w:bCs/>
          <w:sz w:val="22"/>
          <w:szCs w:val="22"/>
        </w:rPr>
      </w:pPr>
      <w:r>
        <w:rPr>
          <w:b/>
          <w:sz w:val="22"/>
          <w:szCs w:val="22"/>
        </w:rPr>
        <w:t>To:</w:t>
      </w:r>
      <w:r>
        <w:rPr>
          <w:b/>
          <w:bCs/>
          <w:sz w:val="22"/>
          <w:szCs w:val="22"/>
        </w:rPr>
        <w:tab/>
      </w:r>
      <w:bookmarkStart w:id="5" w:name="OLE_LINK42"/>
      <w:bookmarkStart w:id="6" w:name="OLE_LINK43"/>
      <w:bookmarkStart w:id="7" w:name="OLE_LINK44"/>
      <w:r>
        <w:rPr>
          <w:b/>
          <w:bCs/>
          <w:sz w:val="22"/>
          <w:szCs w:val="22"/>
          <w:lang w:eastAsia="zh-CN"/>
        </w:rPr>
        <w:t>RAN</w:t>
      </w:r>
      <w:bookmarkEnd w:id="5"/>
      <w:bookmarkEnd w:id="6"/>
      <w:bookmarkEnd w:id="7"/>
      <w:r>
        <w:rPr>
          <w:b/>
          <w:bCs/>
          <w:sz w:val="22"/>
          <w:szCs w:val="22"/>
          <w:lang w:eastAsia="zh-CN"/>
        </w:rPr>
        <w:t>2</w:t>
      </w:r>
    </w:p>
    <w:p w14:paraId="2C648014" w14:textId="77777777" w:rsidR="00175643" w:rsidRDefault="00175643" w:rsidP="00175643">
      <w:pPr>
        <w:spacing w:after="60"/>
        <w:ind w:left="1985" w:hanging="1985"/>
        <w:rPr>
          <w:b/>
          <w:bCs/>
          <w:sz w:val="22"/>
          <w:szCs w:val="22"/>
        </w:rPr>
      </w:pPr>
      <w:bookmarkStart w:id="8" w:name="OLE_LINK45"/>
      <w:bookmarkStart w:id="9" w:name="OLE_LINK46"/>
      <w:r>
        <w:rPr>
          <w:b/>
          <w:sz w:val="22"/>
          <w:szCs w:val="22"/>
        </w:rPr>
        <w:t>Cc:</w:t>
      </w:r>
      <w:r>
        <w:rPr>
          <w:b/>
          <w:bCs/>
          <w:sz w:val="22"/>
          <w:szCs w:val="22"/>
        </w:rPr>
        <w:tab/>
      </w:r>
    </w:p>
    <w:bookmarkEnd w:id="8"/>
    <w:bookmarkEnd w:id="9"/>
    <w:p w14:paraId="269241BB" w14:textId="77777777" w:rsidR="00175643" w:rsidRDefault="00175643" w:rsidP="00175643">
      <w:pPr>
        <w:spacing w:after="60"/>
        <w:ind w:left="1985" w:hanging="1985"/>
        <w:rPr>
          <w:bCs/>
        </w:rPr>
      </w:pPr>
    </w:p>
    <w:p w14:paraId="53F05AD4" w14:textId="6BFE5BF3" w:rsidR="00175643" w:rsidRDefault="00175643" w:rsidP="00175643">
      <w:pPr>
        <w:spacing w:after="60"/>
        <w:ind w:left="1985" w:hanging="1985"/>
        <w:rPr>
          <w:bCs/>
          <w:szCs w:val="24"/>
          <w:lang w:eastAsia="zh-CN"/>
        </w:rPr>
      </w:pPr>
      <w:r>
        <w:rPr>
          <w:b/>
          <w:sz w:val="22"/>
          <w:szCs w:val="22"/>
          <w:lang w:val="fr-FR"/>
        </w:rPr>
        <w:t>Contact person:</w:t>
      </w:r>
      <w:r>
        <w:rPr>
          <w:b/>
          <w:bCs/>
          <w:sz w:val="22"/>
          <w:szCs w:val="22"/>
          <w:lang w:val="fr-FR"/>
        </w:rPr>
        <w:tab/>
      </w:r>
      <w:r w:rsidR="002D6A15">
        <w:rPr>
          <w:bCs/>
          <w:szCs w:val="24"/>
          <w:lang w:eastAsia="zh-CN"/>
        </w:rPr>
        <w:t>Ming Li</w:t>
      </w:r>
    </w:p>
    <w:p w14:paraId="46D96430" w14:textId="2516252A" w:rsidR="00175643" w:rsidRDefault="002D6A15" w:rsidP="00175643">
      <w:pPr>
        <w:spacing w:after="60"/>
        <w:ind w:left="1985"/>
        <w:rPr>
          <w:b/>
          <w:bCs/>
          <w:sz w:val="22"/>
          <w:szCs w:val="22"/>
          <w:lang w:val="fr-FR"/>
        </w:rPr>
      </w:pPr>
      <w:r>
        <w:rPr>
          <w:bCs/>
          <w:lang w:eastAsia="zh-CN"/>
        </w:rPr>
        <w:t>Ming.l.li@ericsson.com</w:t>
      </w:r>
      <w:r w:rsidR="00175643">
        <w:rPr>
          <w:b/>
          <w:bCs/>
          <w:sz w:val="22"/>
          <w:szCs w:val="22"/>
          <w:lang w:val="fr-FR"/>
        </w:rPr>
        <w:tab/>
      </w:r>
    </w:p>
    <w:p w14:paraId="1CE551DE" w14:textId="77777777" w:rsidR="00175643" w:rsidRDefault="00175643" w:rsidP="00175643">
      <w:pPr>
        <w:spacing w:after="60"/>
        <w:ind w:left="1985" w:hanging="1985"/>
        <w:rPr>
          <w:b/>
          <w:sz w:val="22"/>
          <w:szCs w:val="22"/>
        </w:rPr>
      </w:pPr>
      <w:r>
        <w:rPr>
          <w:b/>
          <w:sz w:val="22"/>
          <w:szCs w:val="22"/>
        </w:rPr>
        <w:t>Send any reply LS to:</w:t>
      </w:r>
      <w:r>
        <w:rPr>
          <w:b/>
          <w:sz w:val="22"/>
          <w:szCs w:val="22"/>
        </w:rPr>
        <w:tab/>
        <w:t xml:space="preserve">3GPP Liaisons Coordinator, </w:t>
      </w:r>
      <w:hyperlink r:id="rId11" w:history="1">
        <w:r>
          <w:rPr>
            <w:rStyle w:val="Hyperlink"/>
            <w:b/>
            <w:sz w:val="22"/>
            <w:szCs w:val="22"/>
          </w:rPr>
          <w:t>mailto:3GPPLiaison@etsi.org</w:t>
        </w:r>
      </w:hyperlink>
    </w:p>
    <w:p w14:paraId="24826F9E" w14:textId="77777777" w:rsidR="00175643" w:rsidRDefault="00175643" w:rsidP="00175643">
      <w:pPr>
        <w:spacing w:after="60"/>
        <w:ind w:left="1985" w:hanging="1985"/>
        <w:rPr>
          <w:b/>
        </w:rPr>
      </w:pPr>
    </w:p>
    <w:p w14:paraId="3B00BC31" w14:textId="77777777" w:rsidR="00175643" w:rsidRDefault="00175643" w:rsidP="00175643">
      <w:pPr>
        <w:spacing w:after="60"/>
        <w:ind w:left="1985" w:hanging="1985"/>
        <w:rPr>
          <w:bCs/>
          <w:lang w:eastAsia="zh-CN"/>
        </w:rPr>
      </w:pPr>
      <w:r>
        <w:rPr>
          <w:b/>
        </w:rPr>
        <w:t>Attachments:</w:t>
      </w:r>
      <w:r>
        <w:rPr>
          <w:bCs/>
        </w:rPr>
        <w:tab/>
      </w:r>
      <w:r>
        <w:rPr>
          <w:color w:val="0070C0"/>
          <w:lang w:eastAsia="zh-CN"/>
        </w:rPr>
        <w:t>-</w:t>
      </w:r>
    </w:p>
    <w:p w14:paraId="26407BB2" w14:textId="77777777" w:rsidR="00175643" w:rsidRDefault="00175643" w:rsidP="00175643"/>
    <w:p w14:paraId="12D6119E" w14:textId="568EAA42" w:rsidR="00175643" w:rsidRPr="009B2086" w:rsidRDefault="00175643" w:rsidP="00175643">
      <w:pPr>
        <w:pStyle w:val="Heading1"/>
        <w:rPr>
          <w:rFonts w:ascii="Times New Roman" w:hAnsi="Times New Roman"/>
        </w:rPr>
      </w:pPr>
      <w:r w:rsidRPr="009B2086">
        <w:rPr>
          <w:rFonts w:ascii="Times New Roman" w:hAnsi="Times New Roman"/>
        </w:rPr>
        <w:t>Overall description</w:t>
      </w:r>
    </w:p>
    <w:p w14:paraId="396E857C" w14:textId="5C06DA39" w:rsidR="00175643" w:rsidRPr="009B2086" w:rsidRDefault="00175643" w:rsidP="00175643">
      <w:pPr>
        <w:spacing w:after="240" w:line="276" w:lineRule="auto"/>
        <w:rPr>
          <w:lang w:eastAsia="zh-CN"/>
        </w:rPr>
      </w:pPr>
      <w:r w:rsidRPr="009B2086">
        <w:rPr>
          <w:rFonts w:eastAsia="DengXian"/>
          <w:lang w:eastAsia="zh-CN" w:bidi="ar"/>
        </w:rPr>
        <w:t>RAN</w:t>
      </w:r>
      <w:r w:rsidR="003F3E18" w:rsidRPr="009B2086">
        <w:rPr>
          <w:rFonts w:eastAsia="DengXian"/>
          <w:lang w:eastAsia="zh-CN" w:bidi="ar"/>
        </w:rPr>
        <w:t>4</w:t>
      </w:r>
      <w:r w:rsidRPr="009B2086">
        <w:rPr>
          <w:rFonts w:eastAsia="DengXian"/>
          <w:lang w:eastAsia="zh-CN" w:bidi="ar"/>
        </w:rPr>
        <w:t xml:space="preserve"> would like to thank RAN2 for their LS in </w:t>
      </w:r>
      <w:r w:rsidR="00D35235" w:rsidRPr="009B2086">
        <w:rPr>
          <w:rFonts w:eastAsia="Times"/>
          <w:lang w:eastAsia="zh-CN" w:bidi="ar"/>
        </w:rPr>
        <w:t>R</w:t>
      </w:r>
      <w:r w:rsidR="00797B03" w:rsidRPr="009B2086">
        <w:rPr>
          <w:rFonts w:eastAsia="Times"/>
          <w:lang w:eastAsia="zh-CN" w:bidi="ar"/>
        </w:rPr>
        <w:t>2</w:t>
      </w:r>
      <w:r w:rsidR="00D35235" w:rsidRPr="009B2086">
        <w:rPr>
          <w:rFonts w:eastAsia="Times"/>
          <w:lang w:eastAsia="zh-CN" w:bidi="ar"/>
        </w:rPr>
        <w:t>-</w:t>
      </w:r>
      <w:r w:rsidR="00797B03" w:rsidRPr="009B2086">
        <w:rPr>
          <w:rFonts w:eastAsia="Times"/>
          <w:lang w:eastAsia="zh-CN" w:bidi="ar"/>
        </w:rPr>
        <w:t xml:space="preserve">2306865 </w:t>
      </w:r>
      <w:r w:rsidRPr="009B2086">
        <w:rPr>
          <w:rFonts w:eastAsia="DengXian"/>
          <w:lang w:eastAsia="zh-CN" w:bidi="ar"/>
        </w:rPr>
        <w:t>and provide response to the following question asked by RAN2.</w:t>
      </w:r>
    </w:p>
    <w:tbl>
      <w:tblPr>
        <w:tblStyle w:val="TableGrid"/>
        <w:tblW w:w="0" w:type="auto"/>
        <w:tblLook w:val="04A0" w:firstRow="1" w:lastRow="0" w:firstColumn="1" w:lastColumn="0" w:noHBand="0" w:noVBand="1"/>
      </w:tblPr>
      <w:tblGrid>
        <w:gridCol w:w="10081"/>
      </w:tblGrid>
      <w:tr w:rsidR="00175643" w14:paraId="12302B07" w14:textId="77777777" w:rsidTr="000B4159">
        <w:tc>
          <w:tcPr>
            <w:tcW w:w="10081" w:type="dxa"/>
          </w:tcPr>
          <w:p w14:paraId="2A97137C" w14:textId="77777777" w:rsidR="009B2086" w:rsidRPr="00130D2D" w:rsidRDefault="009B2086" w:rsidP="009B2086">
            <w:pPr>
              <w:spacing w:after="120"/>
              <w:rPr>
                <w:b/>
              </w:rPr>
            </w:pPr>
            <w:r w:rsidRPr="00130D2D">
              <w:rPr>
                <w:b/>
              </w:rPr>
              <w:t>1. Overall Description:</w:t>
            </w:r>
          </w:p>
          <w:p w14:paraId="00D334FF" w14:textId="77777777" w:rsidR="009B2086" w:rsidRPr="00130D2D" w:rsidRDefault="009B2086" w:rsidP="009B2086">
            <w:pPr>
              <w:pStyle w:val="Header"/>
              <w:spacing w:after="120"/>
              <w:rPr>
                <w:lang w:val="en-US"/>
              </w:rPr>
            </w:pPr>
            <w:r w:rsidRPr="00130D2D">
              <w:rPr>
                <w:lang w:val="en-US"/>
              </w:rPr>
              <w:t>RAN2 discussed the RAN4 LS (R4-2306399) on MAC-CE based indication for cross-RRH TCI state switch. RAN2 agreed that It is feasible to specify requested MAC CE. But before progressing with the CRs RAN2 would like to understand and ask for few clarifications.</w:t>
            </w:r>
          </w:p>
          <w:p w14:paraId="41A4CFE9" w14:textId="77777777" w:rsidR="009B2086" w:rsidRPr="00130D2D" w:rsidRDefault="009B2086" w:rsidP="009B2086">
            <w:pPr>
              <w:snapToGrid w:val="0"/>
              <w:spacing w:before="120" w:after="120"/>
              <w:jc w:val="both"/>
              <w:rPr>
                <w:bCs/>
                <w:lang w:eastAsia="zh-CN"/>
              </w:rPr>
            </w:pPr>
            <w:r w:rsidRPr="00130D2D">
              <w:rPr>
                <w:bCs/>
                <w:lang w:eastAsia="zh-CN"/>
              </w:rPr>
              <w:t>Therefore, RAN2 would like to seek RAN4’s input for the below questions:</w:t>
            </w:r>
          </w:p>
          <w:p w14:paraId="6AC8FD1A" w14:textId="77777777" w:rsidR="009B2086" w:rsidRPr="00130D2D" w:rsidRDefault="009B2086" w:rsidP="00541084">
            <w:pPr>
              <w:pStyle w:val="ListParagraph"/>
              <w:numPr>
                <w:ilvl w:val="0"/>
                <w:numId w:val="14"/>
              </w:numPr>
              <w:autoSpaceDE w:val="0"/>
              <w:autoSpaceDN w:val="0"/>
              <w:adjustRightInd w:val="0"/>
              <w:snapToGrid w:val="0"/>
              <w:spacing w:before="120" w:beforeAutospacing="1" w:after="120" w:line="259" w:lineRule="auto"/>
              <w:contextualSpacing w:val="0"/>
              <w:jc w:val="both"/>
              <w:rPr>
                <w:bCs/>
                <w:lang w:eastAsia="zh-CN"/>
              </w:rPr>
            </w:pPr>
            <w:r w:rsidRPr="00130D2D">
              <w:rPr>
                <w:bCs/>
                <w:lang w:eastAsia="zh-CN"/>
              </w:rPr>
              <w:t xml:space="preserve">Question 1: </w:t>
            </w:r>
            <w:r w:rsidRPr="00130D2D">
              <w:rPr>
                <w:bCs/>
                <w:lang w:val="en-GB" w:eastAsia="zh-CN"/>
              </w:rPr>
              <w:t>Is it correct RAN2 understanding</w:t>
            </w:r>
            <w:r w:rsidRPr="00130D2D">
              <w:t xml:space="preserve"> that the RAN4 LS only affects the MAC CEs intended for indicating target TCI state for PDCCH in 6.1.3.15 in TS 38.321</w:t>
            </w:r>
            <w:r w:rsidRPr="00130D2D">
              <w:rPr>
                <w:bCs/>
                <w:lang w:val="en-GB" w:eastAsia="zh-CN"/>
              </w:rPr>
              <w:t>?</w:t>
            </w:r>
          </w:p>
          <w:p w14:paraId="3BA2C37C" w14:textId="77777777" w:rsidR="009B2086" w:rsidRPr="00130D2D" w:rsidRDefault="009B2086" w:rsidP="00541084">
            <w:pPr>
              <w:pStyle w:val="ListParagraph"/>
              <w:numPr>
                <w:ilvl w:val="0"/>
                <w:numId w:val="14"/>
              </w:numPr>
              <w:autoSpaceDE w:val="0"/>
              <w:autoSpaceDN w:val="0"/>
              <w:adjustRightInd w:val="0"/>
              <w:snapToGrid w:val="0"/>
              <w:spacing w:before="120" w:beforeAutospacing="1" w:after="120" w:line="259" w:lineRule="auto"/>
              <w:contextualSpacing w:val="0"/>
              <w:jc w:val="both"/>
              <w:rPr>
                <w:bCs/>
                <w:lang w:eastAsia="zh-CN"/>
              </w:rPr>
            </w:pPr>
            <w:r w:rsidRPr="00130D2D">
              <w:rPr>
                <w:bCs/>
                <w:lang w:eastAsia="zh-CN"/>
              </w:rPr>
              <w:t>Question 2: Whether the enhanced TCI state indication in 6.1.3.44 of TS 38.321 (i.e., the MAC CE indicates two target TCI states) or the u</w:t>
            </w:r>
            <w:r w:rsidRPr="00130D2D">
              <w:t xml:space="preserve">nified TCI </w:t>
            </w:r>
            <w:r w:rsidRPr="00130D2D">
              <w:rPr>
                <w:bCs/>
                <w:lang w:eastAsia="zh-CN"/>
              </w:rPr>
              <w:t>state indication</w:t>
            </w:r>
            <w:r w:rsidRPr="00130D2D">
              <w:t xml:space="preserve"> in 6.1.3.47 (i.e., the MAC CE indicating a unified states for UL and DL) </w:t>
            </w:r>
            <w:r w:rsidRPr="00130D2D">
              <w:rPr>
                <w:bCs/>
                <w:lang w:eastAsia="zh-CN"/>
              </w:rPr>
              <w:t>is intended to be supported for cross-RRH TCI state switch</w:t>
            </w:r>
            <w:r w:rsidRPr="00130D2D" w:rsidDel="00B36E80">
              <w:rPr>
                <w:bCs/>
                <w:lang w:eastAsia="zh-CN"/>
              </w:rPr>
              <w:t xml:space="preserve"> </w:t>
            </w:r>
            <w:r w:rsidRPr="00130D2D">
              <w:rPr>
                <w:bCs/>
                <w:lang w:eastAsia="zh-CN"/>
              </w:rPr>
              <w:t xml:space="preserve">? </w:t>
            </w:r>
          </w:p>
          <w:p w14:paraId="6E323B3E" w14:textId="77777777" w:rsidR="009B2086" w:rsidRPr="00130D2D" w:rsidRDefault="009B2086" w:rsidP="00541084">
            <w:pPr>
              <w:pStyle w:val="ListParagraph"/>
              <w:numPr>
                <w:ilvl w:val="0"/>
                <w:numId w:val="14"/>
              </w:numPr>
              <w:autoSpaceDE w:val="0"/>
              <w:autoSpaceDN w:val="0"/>
              <w:adjustRightInd w:val="0"/>
              <w:snapToGrid w:val="0"/>
              <w:spacing w:before="120" w:beforeAutospacing="1" w:after="120" w:line="259" w:lineRule="auto"/>
              <w:contextualSpacing w:val="0"/>
              <w:jc w:val="both"/>
              <w:rPr>
                <w:bCs/>
                <w:lang w:eastAsia="zh-CN"/>
              </w:rPr>
            </w:pPr>
            <w:r w:rsidRPr="00130D2D">
              <w:rPr>
                <w:bCs/>
                <w:lang w:eastAsia="zh-CN"/>
              </w:rPr>
              <w:t xml:space="preserve">Question 3: What is the intended UE behavior (e.g. regarding timing advance handling) upon reception of the MAC CE </w:t>
            </w:r>
            <w:r w:rsidRPr="00130D2D">
              <w:t>with indication on the TCI state switch across RRHs</w:t>
            </w:r>
            <w:r w:rsidRPr="00130D2D">
              <w:rPr>
                <w:bCs/>
                <w:lang w:eastAsia="zh-CN"/>
              </w:rPr>
              <w:t xml:space="preserve">? For example, Does UE behavior also depend on the existing RRC parameter </w:t>
            </w:r>
            <w:r w:rsidRPr="00130D2D">
              <w:rPr>
                <w:i/>
                <w:iCs/>
              </w:rPr>
              <w:t xml:space="preserve">highSpeedDeploymentTypeFR2? </w:t>
            </w:r>
            <w:r w:rsidRPr="00130D2D">
              <w:t xml:space="preserve">Is it </w:t>
            </w:r>
            <w:r w:rsidRPr="00130D2D">
              <w:rPr>
                <w:iCs/>
                <w:noProof/>
              </w:rPr>
              <w:t>possible to update timing advance upon reception of the MAC CE with indication on the TCI state switch across RRHs and if not should UE stop uplink transmissions</w:t>
            </w:r>
            <w:r w:rsidRPr="00130D2D">
              <w:rPr>
                <w:bCs/>
                <w:lang w:eastAsia="zh-CN"/>
              </w:rPr>
              <w:t>?</w:t>
            </w:r>
          </w:p>
          <w:p w14:paraId="1817B981" w14:textId="77777777" w:rsidR="009B2086" w:rsidRPr="00130D2D" w:rsidRDefault="009B2086" w:rsidP="009B2086">
            <w:pPr>
              <w:spacing w:after="120"/>
              <w:rPr>
                <w:b/>
              </w:rPr>
            </w:pPr>
            <w:r w:rsidRPr="00130D2D">
              <w:rPr>
                <w:b/>
              </w:rPr>
              <w:t>2. Actions:</w:t>
            </w:r>
          </w:p>
          <w:p w14:paraId="613446A1" w14:textId="77777777" w:rsidR="009B2086" w:rsidRPr="00130D2D" w:rsidRDefault="009B2086" w:rsidP="009B2086">
            <w:pPr>
              <w:spacing w:after="120"/>
              <w:ind w:left="1985" w:hanging="1985"/>
              <w:rPr>
                <w:b/>
              </w:rPr>
            </w:pPr>
            <w:r w:rsidRPr="00130D2D">
              <w:rPr>
                <w:b/>
              </w:rPr>
              <w:t>To RAN4 group:</w:t>
            </w:r>
            <w:r w:rsidRPr="00130D2D">
              <w:rPr>
                <w:b/>
                <w:strike/>
              </w:rPr>
              <w:t>.</w:t>
            </w:r>
          </w:p>
          <w:p w14:paraId="0DCD25CF" w14:textId="602FF003" w:rsidR="00175643" w:rsidRDefault="009B2086" w:rsidP="00130D2D">
            <w:pPr>
              <w:spacing w:after="120"/>
              <w:ind w:left="993" w:hanging="993"/>
            </w:pPr>
            <w:r w:rsidRPr="00130D2D">
              <w:rPr>
                <w:b/>
              </w:rPr>
              <w:t xml:space="preserve">ACTION: </w:t>
            </w:r>
            <w:r w:rsidRPr="00130D2D">
              <w:rPr>
                <w:b/>
              </w:rPr>
              <w:tab/>
            </w:r>
            <w:r w:rsidRPr="00130D2D">
              <w:t>RAN2 respectfully asks RAN4 to provide feedback to the questions presented in the LS.</w:t>
            </w:r>
          </w:p>
        </w:tc>
      </w:tr>
    </w:tbl>
    <w:p w14:paraId="5CEF6131" w14:textId="77777777" w:rsidR="00175643" w:rsidRDefault="00175643" w:rsidP="00175643">
      <w:pPr>
        <w:jc w:val="both"/>
        <w:rPr>
          <w:lang w:eastAsia="zh-CN"/>
        </w:rPr>
      </w:pPr>
    </w:p>
    <w:p w14:paraId="667070BC" w14:textId="5F655B11" w:rsidR="00175643" w:rsidRPr="00BC4604" w:rsidRDefault="00175643" w:rsidP="00175643">
      <w:pPr>
        <w:jc w:val="both"/>
        <w:rPr>
          <w:b/>
          <w:bCs/>
          <w:lang w:eastAsia="zh-CN"/>
        </w:rPr>
      </w:pPr>
      <w:r w:rsidRPr="00BC4604">
        <w:rPr>
          <w:b/>
          <w:bCs/>
          <w:lang w:eastAsia="zh-CN"/>
        </w:rPr>
        <w:t>RAN</w:t>
      </w:r>
      <w:r w:rsidR="00FE2F53" w:rsidRPr="00BC4604">
        <w:rPr>
          <w:b/>
          <w:bCs/>
          <w:lang w:eastAsia="zh-CN"/>
        </w:rPr>
        <w:t>4</w:t>
      </w:r>
      <w:r w:rsidRPr="00BC4604">
        <w:rPr>
          <w:b/>
          <w:bCs/>
          <w:lang w:eastAsia="zh-CN"/>
        </w:rPr>
        <w:t xml:space="preserve"> response</w:t>
      </w:r>
    </w:p>
    <w:p w14:paraId="0D07CC37" w14:textId="7B211B16" w:rsidR="00E76264" w:rsidRDefault="0056711D" w:rsidP="00175643">
      <w:pPr>
        <w:spacing w:after="0"/>
        <w:jc w:val="both"/>
      </w:pPr>
      <w:r w:rsidRPr="00BC4604">
        <w:rPr>
          <w:rFonts w:eastAsia="DengXian"/>
          <w:lang w:eastAsia="zh-CN" w:bidi="ar"/>
        </w:rPr>
        <w:t>Regarding question 1</w:t>
      </w:r>
      <w:r w:rsidR="0084026D">
        <w:rPr>
          <w:rFonts w:eastAsia="DengXian"/>
          <w:lang w:eastAsia="zh-CN" w:bidi="ar"/>
        </w:rPr>
        <w:t xml:space="preserve"> and question 2</w:t>
      </w:r>
      <w:r w:rsidRPr="00BC4604">
        <w:rPr>
          <w:rFonts w:eastAsia="DengXian"/>
          <w:lang w:eastAsia="zh-CN" w:bidi="ar"/>
        </w:rPr>
        <w:t xml:space="preserve">, </w:t>
      </w:r>
      <w:r w:rsidR="00F35210">
        <w:rPr>
          <w:rFonts w:eastAsia="DengXian"/>
          <w:lang w:eastAsia="zh-CN" w:bidi="ar"/>
        </w:rPr>
        <w:t xml:space="preserve">the new MAC CE </w:t>
      </w:r>
      <w:r w:rsidR="005F0646">
        <w:rPr>
          <w:rFonts w:eastAsia="DengXian"/>
          <w:lang w:eastAsia="zh-CN" w:bidi="ar"/>
        </w:rPr>
        <w:t xml:space="preserve">message is applicable to </w:t>
      </w:r>
      <w:r w:rsidR="00C8616F">
        <w:t>‘</w:t>
      </w:r>
      <w:r w:rsidR="00C8616F" w:rsidRPr="00B71987">
        <w:rPr>
          <w:lang w:eastAsia="ko-KR"/>
        </w:rPr>
        <w:t>TCI State Indication for UE-specific PDCCH MAC CE</w:t>
      </w:r>
      <w:r w:rsidR="00C8616F">
        <w:t xml:space="preserve">’ </w:t>
      </w:r>
      <w:r w:rsidR="0012758A" w:rsidRPr="00BC4604">
        <w:t>in 6.1.3.15 in TS 38.321</w:t>
      </w:r>
      <w:r w:rsidR="00BC4604" w:rsidRPr="00BC4604">
        <w:t xml:space="preserve"> and </w:t>
      </w:r>
      <w:r w:rsidR="00C74491">
        <w:t>‘</w:t>
      </w:r>
      <w:r w:rsidR="00886B3B" w:rsidRPr="00886B3B">
        <w:rPr>
          <w:rFonts w:eastAsia="Malgun Gothic"/>
          <w:lang w:eastAsia="ko-KR"/>
        </w:rPr>
        <w:t>Enhanced TCI States Indication for UE-specific PDCCH MAC CE</w:t>
      </w:r>
      <w:r w:rsidR="00C74491">
        <w:t>’</w:t>
      </w:r>
      <w:r w:rsidR="00C74491" w:rsidRPr="00C74491">
        <w:t xml:space="preserve"> </w:t>
      </w:r>
      <w:r w:rsidR="00C74491" w:rsidRPr="00BC4604">
        <w:t>in 6.1.3.</w:t>
      </w:r>
      <w:r w:rsidR="00064AC2">
        <w:t>4</w:t>
      </w:r>
      <w:r w:rsidR="00C74491">
        <w:t>4</w:t>
      </w:r>
      <w:r w:rsidR="00C74491" w:rsidRPr="00BC4604">
        <w:t xml:space="preserve"> in TS 38.321</w:t>
      </w:r>
      <w:r w:rsidR="00C74491">
        <w:t>.</w:t>
      </w:r>
    </w:p>
    <w:p w14:paraId="406112AB" w14:textId="5F3E4301" w:rsidR="0056711D" w:rsidRDefault="00E76264" w:rsidP="00175643">
      <w:pPr>
        <w:spacing w:after="0"/>
        <w:jc w:val="both"/>
        <w:rPr>
          <w:lang w:eastAsia="zh-CN"/>
        </w:rPr>
      </w:pPr>
      <w:r>
        <w:t>Wherein, t</w:t>
      </w:r>
      <w:r w:rsidR="001E31A0">
        <w:t xml:space="preserve">o </w:t>
      </w:r>
      <w:r w:rsidR="008A32E5">
        <w:t xml:space="preserve">validate the </w:t>
      </w:r>
      <w:r w:rsidR="001E31A0">
        <w:t xml:space="preserve">indication </w:t>
      </w:r>
      <w:r w:rsidR="008D0803">
        <w:t>to two target TCI state</w:t>
      </w:r>
      <w:r w:rsidR="008A32E5">
        <w:t>s</w:t>
      </w:r>
      <w:r w:rsidR="008D0803">
        <w:t xml:space="preserve"> in enhanced TCI indication, </w:t>
      </w:r>
      <w:r w:rsidR="008D0803" w:rsidRPr="00A73A39">
        <w:rPr>
          <w:lang w:val="x-none" w:eastAsia="zh-CN"/>
        </w:rPr>
        <w:t>a straightforward solution is that each TCI state ID shall be associated with one 1-bit indication.</w:t>
      </w:r>
    </w:p>
    <w:p w14:paraId="19AE517D" w14:textId="77777777" w:rsidR="00671411" w:rsidRPr="00671411" w:rsidRDefault="00671411" w:rsidP="00175643">
      <w:pPr>
        <w:spacing w:after="0"/>
        <w:jc w:val="both"/>
        <w:rPr>
          <w:lang w:eastAsia="zh-CN"/>
        </w:rPr>
      </w:pPr>
    </w:p>
    <w:p w14:paraId="01AE78B7" w14:textId="4F78D9A3" w:rsidR="0064685C" w:rsidRDefault="00433E7F" w:rsidP="00175643">
      <w:pPr>
        <w:spacing w:after="0"/>
        <w:jc w:val="both"/>
        <w:rPr>
          <w:lang w:eastAsia="zh-CN"/>
        </w:rPr>
      </w:pPr>
      <w:r>
        <w:rPr>
          <w:lang w:eastAsia="zh-CN"/>
        </w:rPr>
        <w:t>Re</w:t>
      </w:r>
      <w:r w:rsidR="0064685C">
        <w:rPr>
          <w:lang w:eastAsia="zh-CN"/>
        </w:rPr>
        <w:t>garding question 3</w:t>
      </w:r>
      <w:r w:rsidR="00667CD1">
        <w:rPr>
          <w:lang w:eastAsia="zh-CN"/>
        </w:rPr>
        <w:t xml:space="preserve">, </w:t>
      </w:r>
      <w:r w:rsidR="005D40D4">
        <w:rPr>
          <w:lang w:eastAsia="zh-CN"/>
        </w:rPr>
        <w:t xml:space="preserve">the indication </w:t>
      </w:r>
      <w:r w:rsidR="004E2AEA">
        <w:rPr>
          <w:lang w:eastAsia="zh-CN"/>
        </w:rPr>
        <w:t>leverage</w:t>
      </w:r>
      <w:r w:rsidR="00671411">
        <w:rPr>
          <w:lang w:eastAsia="zh-CN"/>
        </w:rPr>
        <w:t>s</w:t>
      </w:r>
      <w:r w:rsidR="004E2AEA">
        <w:rPr>
          <w:lang w:eastAsia="zh-CN"/>
        </w:rPr>
        <w:t xml:space="preserve"> UE to fulfill different requirements</w:t>
      </w:r>
      <w:r w:rsidR="00C4773F">
        <w:rPr>
          <w:lang w:eastAsia="zh-CN"/>
        </w:rPr>
        <w:t xml:space="preserve"> as follows:</w:t>
      </w:r>
    </w:p>
    <w:p w14:paraId="4C9883CA" w14:textId="18A619FD" w:rsidR="00C4773F" w:rsidRPr="00C4773F" w:rsidRDefault="00B97221" w:rsidP="00541084">
      <w:pPr>
        <w:pStyle w:val="ListParagraph"/>
        <w:numPr>
          <w:ilvl w:val="0"/>
          <w:numId w:val="15"/>
        </w:numPr>
        <w:spacing w:after="120"/>
        <w:rPr>
          <w:szCs w:val="24"/>
          <w:lang w:eastAsia="zh-CN"/>
        </w:rPr>
      </w:pPr>
      <w:r w:rsidRPr="00C4773F">
        <w:rPr>
          <w:bCs/>
          <w:lang w:val="en-US" w:eastAsia="zh-CN"/>
        </w:rPr>
        <w:lastRenderedPageBreak/>
        <w:t>For indicated cross-RRH TCI state switching</w:t>
      </w:r>
    </w:p>
    <w:p w14:paraId="5E29BD6F" w14:textId="37F5D800" w:rsidR="009C06B3" w:rsidRDefault="00B40802" w:rsidP="00541084">
      <w:pPr>
        <w:pStyle w:val="ListParagraph"/>
        <w:numPr>
          <w:ilvl w:val="1"/>
          <w:numId w:val="15"/>
        </w:numPr>
        <w:spacing w:after="120"/>
        <w:rPr>
          <w:szCs w:val="24"/>
          <w:lang w:eastAsia="zh-CN"/>
        </w:rPr>
      </w:pPr>
      <w:r>
        <w:rPr>
          <w:szCs w:val="24"/>
          <w:lang w:val="en-US" w:eastAsia="zh-CN"/>
        </w:rPr>
        <w:t xml:space="preserve">Requirements in </w:t>
      </w:r>
      <w:r w:rsidR="009C06B3" w:rsidRPr="00C4773F">
        <w:rPr>
          <w:szCs w:val="24"/>
          <w:lang w:eastAsia="zh-CN"/>
        </w:rPr>
        <w:t>clause 7.1.2.3</w:t>
      </w:r>
      <w:r w:rsidR="009C06B3" w:rsidRPr="00C4773F">
        <w:rPr>
          <w:szCs w:val="24"/>
          <w:lang w:val="en-US" w:eastAsia="zh-CN"/>
        </w:rPr>
        <w:t xml:space="preserve"> in TS38.133 </w:t>
      </w:r>
      <w:r w:rsidR="009C06B3" w:rsidRPr="00C4773F">
        <w:rPr>
          <w:szCs w:val="24"/>
          <w:lang w:eastAsia="zh-CN"/>
        </w:rPr>
        <w:t>appl</w:t>
      </w:r>
      <w:r>
        <w:rPr>
          <w:szCs w:val="24"/>
          <w:lang w:val="en-US" w:eastAsia="zh-CN"/>
        </w:rPr>
        <w:t>ies</w:t>
      </w:r>
      <w:r w:rsidR="009C06B3" w:rsidRPr="00C4773F">
        <w:rPr>
          <w:szCs w:val="24"/>
          <w:lang w:eastAsia="zh-CN"/>
        </w:rPr>
        <w:t xml:space="preserve"> to the first UL transmission after TCI state switch</w:t>
      </w:r>
    </w:p>
    <w:p w14:paraId="1B2F01F9" w14:textId="3E05940A" w:rsidR="00C4773F" w:rsidRPr="00C4773F" w:rsidRDefault="00FF7726" w:rsidP="00541084">
      <w:pPr>
        <w:pStyle w:val="ListParagraph"/>
        <w:numPr>
          <w:ilvl w:val="1"/>
          <w:numId w:val="15"/>
        </w:numPr>
        <w:spacing w:after="120"/>
        <w:rPr>
          <w:szCs w:val="24"/>
          <w:lang w:eastAsia="zh-CN"/>
        </w:rPr>
      </w:pPr>
      <w:r w:rsidRPr="00A1678A">
        <w:rPr>
          <w:szCs w:val="24"/>
          <w:lang w:eastAsia="zh-CN"/>
        </w:rPr>
        <w:t>UE shall be able to receive PDCCH with the target TCI state after</w:t>
      </w:r>
      <w:r>
        <w:rPr>
          <w:szCs w:val="24"/>
          <w:lang w:eastAsia="zh-CN"/>
        </w:rPr>
        <w:t xml:space="preserve"> </w:t>
      </w:r>
      <w:r w:rsidRPr="00A1678A">
        <w:t xml:space="preserve">slot </w:t>
      </w:r>
      <w:r w:rsidRPr="00A1678A">
        <w:rPr>
          <w:lang w:eastAsia="zh-CN"/>
        </w:rPr>
        <w:t>n+ T</w:t>
      </w:r>
      <w:r w:rsidRPr="00A1678A">
        <w:rPr>
          <w:vertAlign w:val="subscript"/>
          <w:lang w:eastAsia="zh-CN"/>
        </w:rPr>
        <w:t>HARQ</w:t>
      </w:r>
      <w:r w:rsidRPr="00A1678A">
        <w:rPr>
          <w:lang w:eastAsia="zh-CN"/>
        </w:rPr>
        <w:t xml:space="preserve"> + </w:t>
      </w:r>
      <m:oMath>
        <m:sSubSup>
          <m:sSubSupPr>
            <m:ctrlPr>
              <w:rPr>
                <w:rFonts w:ascii="Cambria Math" w:hAnsi="Cambria Math"/>
                <w:sz w:val="24"/>
                <w:szCs w:val="24"/>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A1678A">
        <w:rPr>
          <w:lang w:eastAsia="zh-CN"/>
        </w:rPr>
        <w:t xml:space="preserve"> + </w:t>
      </w:r>
      <w:r w:rsidRPr="00A1678A">
        <w:t>TO</w:t>
      </w:r>
      <w:r w:rsidRPr="00A1678A">
        <w:rPr>
          <w:vertAlign w:val="subscript"/>
        </w:rPr>
        <w:t>k</w:t>
      </w:r>
      <w:r w:rsidRPr="00A1678A">
        <w:t>*(T</w:t>
      </w:r>
      <w:r w:rsidRPr="00A1678A">
        <w:rPr>
          <w:vertAlign w:val="subscript"/>
        </w:rPr>
        <w:t xml:space="preserve">first-SSB </w:t>
      </w:r>
      <w:r w:rsidRPr="00A1678A">
        <w:t>+ T</w:t>
      </w:r>
      <w:r w:rsidRPr="00A1678A">
        <w:rPr>
          <w:vertAlign w:val="subscript"/>
        </w:rPr>
        <w:t>SSB-proc</w:t>
      </w:r>
      <w:r w:rsidRPr="00A1678A">
        <w:t xml:space="preserve"> + T</w:t>
      </w:r>
      <w:r w:rsidRPr="00A1678A">
        <w:rPr>
          <w:vertAlign w:val="subscript"/>
        </w:rPr>
        <w:t xml:space="preserve">rs </w:t>
      </w:r>
      <w:r w:rsidRPr="00A1678A">
        <w:t>+ T</w:t>
      </w:r>
      <w:r w:rsidRPr="00A1678A">
        <w:rPr>
          <w:vertAlign w:val="subscript"/>
        </w:rPr>
        <w:t>rs-proc</w:t>
      </w:r>
      <w:r w:rsidRPr="00A1678A">
        <w:t xml:space="preserve">) / </w:t>
      </w:r>
      <w:r w:rsidRPr="00A1678A">
        <w:rPr>
          <w:i/>
        </w:rPr>
        <w:t>NR slot length</w:t>
      </w:r>
      <w:r>
        <w:rPr>
          <w:i/>
          <w:lang w:val="en-US"/>
        </w:rPr>
        <w:t xml:space="preserve"> </w:t>
      </w:r>
      <w:r w:rsidRPr="00B40802">
        <w:rPr>
          <w:iCs/>
          <w:lang w:val="en-US"/>
        </w:rPr>
        <w:t xml:space="preserve">as </w:t>
      </w:r>
      <w:r w:rsidR="00F476ED" w:rsidRPr="00B40802">
        <w:rPr>
          <w:iCs/>
          <w:lang w:val="en-US"/>
        </w:rPr>
        <w:t xml:space="preserve">presented in clause </w:t>
      </w:r>
      <w:r w:rsidR="000F4FE9" w:rsidRPr="00B40802">
        <w:rPr>
          <w:iCs/>
          <w:lang w:val="en-US"/>
        </w:rPr>
        <w:t>8.10.3A</w:t>
      </w:r>
      <w:r w:rsidR="00B40802" w:rsidRPr="00B40802">
        <w:rPr>
          <w:szCs w:val="24"/>
          <w:lang w:val="en-US" w:eastAsia="zh-CN"/>
        </w:rPr>
        <w:t xml:space="preserve"> </w:t>
      </w:r>
      <w:r w:rsidR="00B40802" w:rsidRPr="00C4773F">
        <w:rPr>
          <w:szCs w:val="24"/>
          <w:lang w:val="en-US" w:eastAsia="zh-CN"/>
        </w:rPr>
        <w:t xml:space="preserve">in TS38.133 </w:t>
      </w:r>
      <w:r w:rsidR="00B40802" w:rsidRPr="00C4773F">
        <w:rPr>
          <w:szCs w:val="24"/>
          <w:lang w:eastAsia="zh-CN"/>
        </w:rPr>
        <w:t xml:space="preserve"> </w:t>
      </w:r>
    </w:p>
    <w:p w14:paraId="4A28DE8B" w14:textId="4411EF7F" w:rsidR="00B40802" w:rsidRDefault="009C06B3" w:rsidP="00541084">
      <w:pPr>
        <w:pStyle w:val="ListParagraph"/>
        <w:numPr>
          <w:ilvl w:val="0"/>
          <w:numId w:val="15"/>
        </w:numPr>
        <w:spacing w:after="120"/>
        <w:rPr>
          <w:szCs w:val="24"/>
          <w:lang w:eastAsia="zh-CN"/>
        </w:rPr>
      </w:pPr>
      <w:r w:rsidRPr="00C4773F">
        <w:rPr>
          <w:bCs/>
          <w:lang w:val="en-US" w:eastAsia="zh-CN"/>
        </w:rPr>
        <w:t xml:space="preserve">For indicated </w:t>
      </w:r>
      <w:r w:rsidRPr="00C4773F">
        <w:rPr>
          <w:bCs/>
          <w:lang w:eastAsia="zh-CN"/>
        </w:rPr>
        <w:t>non-</w:t>
      </w:r>
      <w:r w:rsidRPr="00C4773F">
        <w:rPr>
          <w:bCs/>
          <w:lang w:val="en-US" w:eastAsia="zh-CN"/>
        </w:rPr>
        <w:t>cross-RRH TCI state switching</w:t>
      </w:r>
      <w:r w:rsidRPr="00C4773F">
        <w:rPr>
          <w:szCs w:val="24"/>
          <w:lang w:eastAsia="zh-CN"/>
        </w:rPr>
        <w:t xml:space="preserve"> </w:t>
      </w:r>
    </w:p>
    <w:p w14:paraId="730C0DF9" w14:textId="6B37E0AD" w:rsidR="009C06B3" w:rsidRPr="00C4773F" w:rsidRDefault="00B40802" w:rsidP="00541084">
      <w:pPr>
        <w:pStyle w:val="ListParagraph"/>
        <w:numPr>
          <w:ilvl w:val="1"/>
          <w:numId w:val="15"/>
        </w:numPr>
        <w:spacing w:after="120"/>
        <w:rPr>
          <w:szCs w:val="24"/>
          <w:lang w:eastAsia="zh-CN"/>
        </w:rPr>
      </w:pPr>
      <w:r>
        <w:rPr>
          <w:szCs w:val="24"/>
          <w:lang w:val="en-US" w:eastAsia="zh-CN"/>
        </w:rPr>
        <w:t xml:space="preserve">Requirements in </w:t>
      </w:r>
      <w:r w:rsidR="009C06B3" w:rsidRPr="00C4773F">
        <w:rPr>
          <w:szCs w:val="24"/>
          <w:lang w:eastAsia="zh-CN"/>
        </w:rPr>
        <w:t>clause 7.1.2.</w:t>
      </w:r>
      <w:r w:rsidR="00C4773F" w:rsidRPr="00C4773F">
        <w:rPr>
          <w:szCs w:val="24"/>
          <w:lang w:eastAsia="zh-CN"/>
        </w:rPr>
        <w:t>1</w:t>
      </w:r>
      <w:r w:rsidR="009C06B3" w:rsidRPr="00C4773F">
        <w:rPr>
          <w:szCs w:val="24"/>
          <w:lang w:val="en-US" w:eastAsia="zh-CN"/>
        </w:rPr>
        <w:t xml:space="preserve"> in TS38.13</w:t>
      </w:r>
      <w:r w:rsidR="009C06B3" w:rsidRPr="00C4773F">
        <w:rPr>
          <w:szCs w:val="24"/>
          <w:lang w:eastAsia="zh-CN"/>
        </w:rPr>
        <w:t xml:space="preserve"> appl</w:t>
      </w:r>
      <w:r w:rsidR="00BB7375">
        <w:rPr>
          <w:szCs w:val="24"/>
          <w:lang w:val="en-US" w:eastAsia="zh-CN"/>
        </w:rPr>
        <w:t>ies</w:t>
      </w:r>
      <w:r w:rsidR="009C06B3" w:rsidRPr="00C4773F">
        <w:rPr>
          <w:szCs w:val="24"/>
          <w:lang w:eastAsia="zh-CN"/>
        </w:rPr>
        <w:t xml:space="preserve"> to the first UL transmission after TCI state switch</w:t>
      </w:r>
    </w:p>
    <w:p w14:paraId="0276FF40" w14:textId="48B2E85D" w:rsidR="00540509" w:rsidRDefault="002B0ED6" w:rsidP="00540509">
      <w:pPr>
        <w:pStyle w:val="ListParagraph"/>
        <w:numPr>
          <w:ilvl w:val="1"/>
          <w:numId w:val="15"/>
        </w:numPr>
        <w:spacing w:after="120"/>
        <w:rPr>
          <w:szCs w:val="24"/>
          <w:lang w:eastAsia="zh-CN"/>
        </w:rPr>
      </w:pPr>
      <w:r w:rsidRPr="00A1678A">
        <w:rPr>
          <w:szCs w:val="24"/>
          <w:lang w:eastAsia="zh-CN"/>
        </w:rPr>
        <w:t>UE shall be able to receive PDCCH with the target TCI state after</w:t>
      </w:r>
      <w:r>
        <w:rPr>
          <w:szCs w:val="24"/>
          <w:lang w:eastAsia="zh-CN"/>
        </w:rPr>
        <w:t xml:space="preserve"> </w:t>
      </w:r>
      <w:r w:rsidR="00541084" w:rsidRPr="00A1678A">
        <w:rPr>
          <w:rFonts w:eastAsia="Yu Mincho"/>
        </w:rPr>
        <w:t xml:space="preserve">slot </w:t>
      </w:r>
      <w:r w:rsidR="00541084" w:rsidRPr="00A1678A">
        <w:rPr>
          <w:rFonts w:eastAsia="Yu Mincho"/>
          <w:lang w:eastAsia="zh-CN"/>
        </w:rPr>
        <w:t>n+ T</w:t>
      </w:r>
      <w:r w:rsidR="00541084" w:rsidRPr="00A1678A">
        <w:rPr>
          <w:rFonts w:eastAsia="Yu Mincho"/>
          <w:vertAlign w:val="subscript"/>
          <w:lang w:eastAsia="zh-CN"/>
        </w:rPr>
        <w:t>HARQ</w:t>
      </w:r>
      <w:r w:rsidR="00541084" w:rsidRPr="00A1678A">
        <w:rPr>
          <w:rFonts w:eastAsia="Yu Mincho"/>
          <w:lang w:eastAsia="zh-CN"/>
        </w:rPr>
        <w:t xml:space="preserve"> + </w:t>
      </w:r>
      <m:oMath>
        <m:sSubSup>
          <m:sSubSupPr>
            <m:ctrlPr>
              <w:rPr>
                <w:rFonts w:ascii="Cambria Math" w:eastAsia="Yu Mincho" w:hAnsi="Cambria Math"/>
                <w:sz w:val="24"/>
                <w:szCs w:val="24"/>
                <w:lang w:eastAsia="zh-CN"/>
              </w:rPr>
            </m:ctrlPr>
          </m:sSubSupPr>
          <m:e>
            <m:r>
              <m:rPr>
                <m:sty m:val="p"/>
              </m:rPr>
              <w:rPr>
                <w:rFonts w:ascii="Cambria Math" w:eastAsia="Yu Mincho" w:hAnsi="Cambria Math"/>
                <w:lang w:eastAsia="zh-CN"/>
              </w:rPr>
              <m:t>3N</m:t>
            </m:r>
          </m:e>
          <m:sub>
            <m:r>
              <m:rPr>
                <m:sty m:val="p"/>
              </m:rPr>
              <w:rPr>
                <w:rFonts w:ascii="Cambria Math" w:eastAsia="Yu Mincho" w:hAnsi="Cambria Math"/>
                <w:lang w:eastAsia="zh-CN"/>
              </w:rPr>
              <m:t>slot</m:t>
            </m:r>
          </m:sub>
          <m:sup>
            <m:r>
              <m:rPr>
                <m:sty m:val="p"/>
              </m:rPr>
              <w:rPr>
                <w:rFonts w:ascii="Cambria Math" w:eastAsia="Yu Mincho" w:hAnsi="Cambria Math"/>
                <w:lang w:eastAsia="zh-CN"/>
              </w:rPr>
              <m:t>subframe,µ</m:t>
            </m:r>
          </m:sup>
        </m:sSubSup>
      </m:oMath>
      <w:r w:rsidR="00541084" w:rsidRPr="00A1678A">
        <w:rPr>
          <w:rFonts w:eastAsia="Yu Mincho"/>
          <w:lang w:eastAsia="zh-CN"/>
        </w:rPr>
        <w:t xml:space="preserve"> + </w:t>
      </w:r>
      <w:r w:rsidR="00541084" w:rsidRPr="00A1678A">
        <w:rPr>
          <w:rFonts w:eastAsia="Yu Mincho"/>
        </w:rPr>
        <w:t>TO</w:t>
      </w:r>
      <w:r w:rsidR="00541084" w:rsidRPr="00A1678A">
        <w:rPr>
          <w:rFonts w:eastAsia="Yu Mincho"/>
          <w:vertAlign w:val="subscript"/>
        </w:rPr>
        <w:t>k</w:t>
      </w:r>
      <w:r w:rsidR="00541084" w:rsidRPr="00A1678A">
        <w:rPr>
          <w:rFonts w:eastAsia="Yu Mincho"/>
        </w:rPr>
        <w:t>*(T</w:t>
      </w:r>
      <w:r w:rsidR="00541084" w:rsidRPr="00A1678A">
        <w:rPr>
          <w:rFonts w:eastAsia="Yu Mincho"/>
          <w:vertAlign w:val="subscript"/>
        </w:rPr>
        <w:t xml:space="preserve">first-SSB </w:t>
      </w:r>
      <w:r w:rsidR="00541084" w:rsidRPr="00A1678A">
        <w:rPr>
          <w:rFonts w:eastAsia="Yu Mincho"/>
        </w:rPr>
        <w:t>+ T</w:t>
      </w:r>
      <w:r w:rsidR="00541084" w:rsidRPr="00A1678A">
        <w:rPr>
          <w:rFonts w:eastAsia="Yu Mincho"/>
          <w:vertAlign w:val="subscript"/>
        </w:rPr>
        <w:t>SSB-proc</w:t>
      </w:r>
      <w:r w:rsidR="00541084" w:rsidRPr="00A1678A">
        <w:rPr>
          <w:rFonts w:eastAsia="Yu Mincho"/>
        </w:rPr>
        <w:t xml:space="preserve">) / </w:t>
      </w:r>
      <w:r w:rsidR="00541084" w:rsidRPr="00A1678A">
        <w:rPr>
          <w:rFonts w:eastAsia="Yu Mincho"/>
          <w:i/>
        </w:rPr>
        <w:t>NR slot length</w:t>
      </w:r>
      <w:r w:rsidR="00541084" w:rsidRPr="00A1678A">
        <w:rPr>
          <w:rFonts w:eastAsia="Yu Mincho"/>
        </w:rPr>
        <w:t xml:space="preserve"> </w:t>
      </w:r>
      <w:r w:rsidRPr="00B40802">
        <w:rPr>
          <w:iCs/>
          <w:lang w:val="en-US"/>
        </w:rPr>
        <w:t>as presented in clause 8.10.3</w:t>
      </w:r>
      <w:r w:rsidRPr="00B40802">
        <w:rPr>
          <w:szCs w:val="24"/>
          <w:lang w:val="en-US" w:eastAsia="zh-CN"/>
        </w:rPr>
        <w:t xml:space="preserve"> </w:t>
      </w:r>
      <w:r w:rsidRPr="00C4773F">
        <w:rPr>
          <w:szCs w:val="24"/>
          <w:lang w:val="en-US" w:eastAsia="zh-CN"/>
        </w:rPr>
        <w:t xml:space="preserve">in TS38.133 </w:t>
      </w:r>
      <w:r w:rsidRPr="00C4773F">
        <w:rPr>
          <w:szCs w:val="24"/>
          <w:lang w:eastAsia="zh-CN"/>
        </w:rPr>
        <w:t xml:space="preserve"> </w:t>
      </w:r>
    </w:p>
    <w:p w14:paraId="762D38F1" w14:textId="1703817F" w:rsidR="00540509" w:rsidRPr="00540509" w:rsidRDefault="00041292" w:rsidP="00540509">
      <w:pPr>
        <w:spacing w:after="120"/>
        <w:rPr>
          <w:szCs w:val="24"/>
          <w:lang w:eastAsia="zh-CN"/>
        </w:rPr>
      </w:pPr>
      <w:r w:rsidRPr="00041292">
        <w:rPr>
          <w:szCs w:val="24"/>
          <w:lang w:eastAsia="zh-CN"/>
        </w:rPr>
        <w:t>Any further operations outside those mentioned above are up to the UE implementation.</w:t>
      </w:r>
    </w:p>
    <w:p w14:paraId="3388F4F5" w14:textId="3CF6790D" w:rsidR="00175643" w:rsidRPr="009B2086" w:rsidRDefault="00175643" w:rsidP="00175643">
      <w:pPr>
        <w:pStyle w:val="Heading1"/>
        <w:ind w:left="0" w:firstLine="0"/>
        <w:rPr>
          <w:rFonts w:ascii="Times New Roman" w:hAnsi="Times New Roman"/>
        </w:rPr>
      </w:pPr>
      <w:r w:rsidRPr="009B2086">
        <w:rPr>
          <w:rFonts w:ascii="Times New Roman" w:hAnsi="Times New Roman"/>
        </w:rPr>
        <w:t>Actions</w:t>
      </w:r>
    </w:p>
    <w:p w14:paraId="282A2230" w14:textId="77777777" w:rsidR="00175643" w:rsidRPr="009B2086" w:rsidRDefault="00175643" w:rsidP="00175643">
      <w:pPr>
        <w:spacing w:after="120"/>
        <w:ind w:left="1985" w:hanging="1985"/>
        <w:rPr>
          <w:rFonts w:eastAsia="Times"/>
          <w:b/>
        </w:rPr>
      </w:pPr>
      <w:r w:rsidRPr="009B2086">
        <w:rPr>
          <w:rFonts w:eastAsia="Times"/>
          <w:b/>
          <w:lang w:eastAsia="zh-CN" w:bidi="ar"/>
        </w:rPr>
        <w:t>To RAN2:</w:t>
      </w:r>
    </w:p>
    <w:p w14:paraId="3A9AE02A" w14:textId="7AB5B00F" w:rsidR="00175643" w:rsidRDefault="0047044B" w:rsidP="00175643">
      <w:pPr>
        <w:spacing w:after="120"/>
        <w:ind w:left="993" w:hanging="993"/>
        <w:rPr>
          <w:rFonts w:eastAsia="Times"/>
          <w:lang w:eastAsia="zh-CN" w:bidi="ar"/>
        </w:rPr>
      </w:pPr>
      <w:r w:rsidRPr="0047044B">
        <w:rPr>
          <w:rFonts w:eastAsia="Times"/>
          <w:lang w:eastAsia="zh-CN" w:bidi="ar"/>
        </w:rPr>
        <w:t>RAN4 respectfully asks RAN2 to take the above information into account.</w:t>
      </w:r>
    </w:p>
    <w:p w14:paraId="301F5830" w14:textId="77777777" w:rsidR="0047044B" w:rsidRPr="009B2086" w:rsidRDefault="0047044B" w:rsidP="00175643">
      <w:pPr>
        <w:spacing w:after="120"/>
        <w:ind w:left="993" w:hanging="993"/>
      </w:pPr>
    </w:p>
    <w:p w14:paraId="62966D45" w14:textId="526CDA26" w:rsidR="00175643" w:rsidRPr="009B2086" w:rsidRDefault="00175643" w:rsidP="00175643">
      <w:pPr>
        <w:pStyle w:val="Heading1"/>
        <w:rPr>
          <w:rFonts w:ascii="Times New Roman" w:hAnsi="Times New Roman"/>
          <w:szCs w:val="36"/>
        </w:rPr>
      </w:pPr>
      <w:r w:rsidRPr="009B2086">
        <w:rPr>
          <w:rFonts w:ascii="Times New Roman" w:hAnsi="Times New Roman"/>
          <w:szCs w:val="36"/>
        </w:rPr>
        <w:t xml:space="preserve">Date of next </w:t>
      </w:r>
      <w:r w:rsidRPr="009B2086">
        <w:rPr>
          <w:rFonts w:ascii="Times New Roman" w:hAnsi="Times New Roman"/>
          <w:bCs/>
          <w:szCs w:val="36"/>
        </w:rPr>
        <w:t>TSG</w:t>
      </w:r>
      <w:r w:rsidRPr="009B2086">
        <w:rPr>
          <w:rFonts w:ascii="Times New Roman" w:hAnsi="Times New Roman"/>
          <w:bCs/>
          <w:szCs w:val="36"/>
          <w:lang w:eastAsia="zh-CN"/>
        </w:rPr>
        <w:t>-RAN</w:t>
      </w:r>
      <w:r w:rsidRPr="009B2086">
        <w:rPr>
          <w:rFonts w:ascii="Times New Roman" w:hAnsi="Times New Roman"/>
          <w:bCs/>
          <w:szCs w:val="36"/>
        </w:rPr>
        <w:t xml:space="preserve"> WG</w:t>
      </w:r>
      <w:r w:rsidR="007C0537">
        <w:rPr>
          <w:rFonts w:ascii="Times New Roman" w:hAnsi="Times New Roman"/>
          <w:bCs/>
          <w:szCs w:val="36"/>
          <w:lang w:val="en-US" w:eastAsia="zh-CN"/>
        </w:rPr>
        <w:t>4</w:t>
      </w:r>
      <w:r w:rsidRPr="009B2086">
        <w:rPr>
          <w:rFonts w:ascii="Times New Roman" w:hAnsi="Times New Roman"/>
          <w:szCs w:val="36"/>
        </w:rPr>
        <w:t xml:space="preserve"> meeting</w:t>
      </w:r>
    </w:p>
    <w:p w14:paraId="2D75F946" w14:textId="3C258113" w:rsidR="00175643" w:rsidRPr="009B2086" w:rsidRDefault="00175643" w:rsidP="00175643">
      <w:pPr>
        <w:tabs>
          <w:tab w:val="left" w:pos="5812"/>
        </w:tabs>
        <w:spacing w:after="120"/>
        <w:rPr>
          <w:lang w:eastAsia="zh-CN"/>
        </w:rPr>
      </w:pPr>
      <w:bookmarkStart w:id="10" w:name="OLE_LINK54"/>
      <w:bookmarkStart w:id="11" w:name="OLE_LINK53"/>
      <w:r w:rsidRPr="009B2086">
        <w:rPr>
          <w:bCs/>
          <w:color w:val="000000" w:themeColor="text1"/>
        </w:rPr>
        <w:t>RAN</w:t>
      </w:r>
      <w:r w:rsidR="00371CC3" w:rsidRPr="009B2086">
        <w:rPr>
          <w:bCs/>
          <w:color w:val="000000" w:themeColor="text1"/>
        </w:rPr>
        <w:t>2</w:t>
      </w:r>
      <w:r w:rsidRPr="009B2086">
        <w:rPr>
          <w:bCs/>
          <w:color w:val="000000" w:themeColor="text1"/>
        </w:rPr>
        <w:t>#1</w:t>
      </w:r>
      <w:r w:rsidR="007C0537">
        <w:rPr>
          <w:bCs/>
          <w:color w:val="000000" w:themeColor="text1"/>
        </w:rPr>
        <w:t>08</w:t>
      </w:r>
      <w:r w:rsidRPr="009B2086">
        <w:rPr>
          <w:bCs/>
          <w:color w:val="000000" w:themeColor="text1"/>
        </w:rPr>
        <w:t xml:space="preserve">               </w:t>
      </w:r>
      <w:r w:rsidRPr="009B2086">
        <w:rPr>
          <w:bCs/>
          <w:color w:val="000000" w:themeColor="text1"/>
          <w:lang w:eastAsia="zh-CN"/>
        </w:rPr>
        <w:t xml:space="preserve">17-26 </w:t>
      </w:r>
      <w:r w:rsidR="00FD28C5">
        <w:rPr>
          <w:bCs/>
          <w:color w:val="000000" w:themeColor="text1"/>
          <w:lang w:eastAsia="zh-CN"/>
        </w:rPr>
        <w:t>August</w:t>
      </w:r>
      <w:r w:rsidRPr="009B2086">
        <w:rPr>
          <w:bCs/>
          <w:color w:val="000000" w:themeColor="text1"/>
        </w:rPr>
        <w:t xml:space="preserve"> 2023</w:t>
      </w:r>
      <w:r w:rsidRPr="009B2086">
        <w:rPr>
          <w:bCs/>
          <w:color w:val="000000" w:themeColor="text1"/>
        </w:rPr>
        <w:tab/>
      </w:r>
      <w:r w:rsidR="00FD28C5">
        <w:rPr>
          <w:lang w:eastAsia="zh-CN"/>
        </w:rPr>
        <w:t>Toulouse</w:t>
      </w:r>
    </w:p>
    <w:p w14:paraId="21E8BC9C" w14:textId="6611DDCE" w:rsidR="00175643" w:rsidRPr="009B2086" w:rsidRDefault="00175643" w:rsidP="00175643">
      <w:pPr>
        <w:tabs>
          <w:tab w:val="left" w:pos="5812"/>
        </w:tabs>
        <w:spacing w:after="120"/>
        <w:rPr>
          <w:bCs/>
          <w:color w:val="000000" w:themeColor="text1"/>
        </w:rPr>
      </w:pPr>
      <w:r w:rsidRPr="009B2086">
        <w:rPr>
          <w:bCs/>
          <w:color w:val="000000" w:themeColor="text1"/>
        </w:rPr>
        <w:t>RAN</w:t>
      </w:r>
      <w:r w:rsidR="00371CC3" w:rsidRPr="009B2086">
        <w:rPr>
          <w:bCs/>
          <w:color w:val="000000" w:themeColor="text1"/>
        </w:rPr>
        <w:t>2</w:t>
      </w:r>
      <w:r w:rsidRPr="009B2086">
        <w:rPr>
          <w:bCs/>
          <w:color w:val="000000" w:themeColor="text1"/>
        </w:rPr>
        <w:t>#1</w:t>
      </w:r>
      <w:r w:rsidR="008A0E57">
        <w:rPr>
          <w:bCs/>
          <w:color w:val="000000" w:themeColor="text1"/>
        </w:rPr>
        <w:t>08bis</w:t>
      </w:r>
      <w:r w:rsidRPr="009B2086">
        <w:rPr>
          <w:bCs/>
          <w:color w:val="000000" w:themeColor="text1"/>
        </w:rPr>
        <w:t xml:space="preserve">           22-26 </w:t>
      </w:r>
      <w:r w:rsidR="00FD28C5">
        <w:rPr>
          <w:bCs/>
          <w:color w:val="000000" w:themeColor="text1"/>
        </w:rPr>
        <w:t>October</w:t>
      </w:r>
      <w:r w:rsidRPr="009B2086">
        <w:rPr>
          <w:bCs/>
          <w:color w:val="000000" w:themeColor="text1"/>
        </w:rPr>
        <w:t xml:space="preserve"> 2023</w:t>
      </w:r>
      <w:r w:rsidRPr="009B2086">
        <w:rPr>
          <w:bCs/>
          <w:color w:val="000000" w:themeColor="text1"/>
        </w:rPr>
        <w:tab/>
      </w:r>
      <w:r w:rsidR="00FD28C5">
        <w:t>Xiamen</w:t>
      </w:r>
    </w:p>
    <w:bookmarkEnd w:id="10"/>
    <w:bookmarkEnd w:id="11"/>
    <w:p w14:paraId="607A6267" w14:textId="5D7129B8" w:rsidR="00371204" w:rsidRPr="009B2086" w:rsidRDefault="00371204" w:rsidP="00371204">
      <w:pPr>
        <w:rPr>
          <w:lang w:eastAsia="x-none"/>
        </w:rPr>
      </w:pPr>
    </w:p>
    <w:p w14:paraId="3346FCCB" w14:textId="0A052E10" w:rsidR="003157F8" w:rsidRPr="00C02796" w:rsidRDefault="003157F8" w:rsidP="003157F8">
      <w:pPr>
        <w:rPr>
          <w:rFonts w:ascii="Arial" w:hAnsi="Arial" w:cs="Arial"/>
          <w:lang w:eastAsia="x-none"/>
        </w:rPr>
      </w:pP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97EE0" w14:textId="77777777" w:rsidR="001501A7" w:rsidRDefault="001501A7">
      <w:r>
        <w:separator/>
      </w:r>
    </w:p>
  </w:endnote>
  <w:endnote w:type="continuationSeparator" w:id="0">
    <w:p w14:paraId="0414BC6A" w14:textId="77777777" w:rsidR="001501A7" w:rsidRDefault="001501A7">
      <w:r>
        <w:continuationSeparator/>
      </w:r>
    </w:p>
  </w:endnote>
  <w:endnote w:type="continuationNotice" w:id="1">
    <w:p w14:paraId="7978B5B5" w14:textId="77777777" w:rsidR="001501A7" w:rsidRDefault="00150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8A68C" w14:textId="77777777" w:rsidR="001501A7" w:rsidRDefault="001501A7">
      <w:r>
        <w:separator/>
      </w:r>
    </w:p>
  </w:footnote>
  <w:footnote w:type="continuationSeparator" w:id="0">
    <w:p w14:paraId="641E7E30" w14:textId="77777777" w:rsidR="001501A7" w:rsidRDefault="001501A7">
      <w:r>
        <w:continuationSeparator/>
      </w:r>
    </w:p>
  </w:footnote>
  <w:footnote w:type="continuationNotice" w:id="1">
    <w:p w14:paraId="0F25DDDE" w14:textId="77777777" w:rsidR="001501A7" w:rsidRDefault="001501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23680A"/>
    <w:multiLevelType w:val="hybridMultilevel"/>
    <w:tmpl w:val="17DCB4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0"/>
  </w:num>
  <w:num w:numId="2" w16cid:durableId="2059434476">
    <w:abstractNumId w:val="13"/>
  </w:num>
  <w:num w:numId="3" w16cid:durableId="559248169">
    <w:abstractNumId w:val="12"/>
  </w:num>
  <w:num w:numId="4" w16cid:durableId="1805738266">
    <w:abstractNumId w:val="5"/>
  </w:num>
  <w:num w:numId="5" w16cid:durableId="633951440">
    <w:abstractNumId w:val="7"/>
  </w:num>
  <w:num w:numId="6" w16cid:durableId="1252162723">
    <w:abstractNumId w:val="1"/>
  </w:num>
  <w:num w:numId="7" w16cid:durableId="1165045746">
    <w:abstractNumId w:val="0"/>
  </w:num>
  <w:num w:numId="8" w16cid:durableId="1934240767">
    <w:abstractNumId w:val="14"/>
  </w:num>
  <w:num w:numId="9" w16cid:durableId="1680891386">
    <w:abstractNumId w:val="2"/>
  </w:num>
  <w:num w:numId="10" w16cid:durableId="727458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3"/>
  </w:num>
  <w:num w:numId="12" w16cid:durableId="1167524117">
    <w:abstractNumId w:val="9"/>
  </w:num>
  <w:num w:numId="13" w16cid:durableId="1271469703">
    <w:abstractNumId w:val="6"/>
  </w:num>
  <w:num w:numId="14" w16cid:durableId="288168295">
    <w:abstractNumId w:val="11"/>
  </w:num>
  <w:num w:numId="15" w16cid:durableId="116774283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33"/>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F1"/>
    <w:rsid w:val="00025EB1"/>
    <w:rsid w:val="00025F36"/>
    <w:rsid w:val="00026106"/>
    <w:rsid w:val="000261E1"/>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B87"/>
    <w:rsid w:val="00035D07"/>
    <w:rsid w:val="00035ED6"/>
    <w:rsid w:val="00035F2E"/>
    <w:rsid w:val="000360EB"/>
    <w:rsid w:val="00036772"/>
    <w:rsid w:val="00036E45"/>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292"/>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8FD"/>
    <w:rsid w:val="00062A77"/>
    <w:rsid w:val="00062E44"/>
    <w:rsid w:val="000635E4"/>
    <w:rsid w:val="00063719"/>
    <w:rsid w:val="00063A1B"/>
    <w:rsid w:val="00063C68"/>
    <w:rsid w:val="00063CF1"/>
    <w:rsid w:val="0006418F"/>
    <w:rsid w:val="000641D6"/>
    <w:rsid w:val="000644F0"/>
    <w:rsid w:val="0006458A"/>
    <w:rsid w:val="000648E1"/>
    <w:rsid w:val="00064AC2"/>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4AB"/>
    <w:rsid w:val="00070613"/>
    <w:rsid w:val="000707A9"/>
    <w:rsid w:val="00070811"/>
    <w:rsid w:val="00070911"/>
    <w:rsid w:val="00070B4E"/>
    <w:rsid w:val="00071066"/>
    <w:rsid w:val="00071316"/>
    <w:rsid w:val="0007145B"/>
    <w:rsid w:val="00071A23"/>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604"/>
    <w:rsid w:val="0007573C"/>
    <w:rsid w:val="00075C5B"/>
    <w:rsid w:val="00075E4F"/>
    <w:rsid w:val="00075E5F"/>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A62"/>
    <w:rsid w:val="000A231C"/>
    <w:rsid w:val="000A2E40"/>
    <w:rsid w:val="000A30C3"/>
    <w:rsid w:val="000A349C"/>
    <w:rsid w:val="000A36D2"/>
    <w:rsid w:val="000A3875"/>
    <w:rsid w:val="000A3EBB"/>
    <w:rsid w:val="000A44CD"/>
    <w:rsid w:val="000A4624"/>
    <w:rsid w:val="000A4724"/>
    <w:rsid w:val="000A4ADD"/>
    <w:rsid w:val="000A5046"/>
    <w:rsid w:val="000A53F6"/>
    <w:rsid w:val="000A557E"/>
    <w:rsid w:val="000A569F"/>
    <w:rsid w:val="000A5885"/>
    <w:rsid w:val="000A5B4D"/>
    <w:rsid w:val="000A5CB5"/>
    <w:rsid w:val="000A5CBF"/>
    <w:rsid w:val="000A5D43"/>
    <w:rsid w:val="000A5E06"/>
    <w:rsid w:val="000A5FFD"/>
    <w:rsid w:val="000A630C"/>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B7BBF"/>
    <w:rsid w:val="000C0672"/>
    <w:rsid w:val="000C06F9"/>
    <w:rsid w:val="000C0904"/>
    <w:rsid w:val="000C0C6B"/>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52B"/>
    <w:rsid w:val="000D760A"/>
    <w:rsid w:val="000D79E2"/>
    <w:rsid w:val="000E0675"/>
    <w:rsid w:val="000E0826"/>
    <w:rsid w:val="000E08AC"/>
    <w:rsid w:val="000E09D7"/>
    <w:rsid w:val="000E0A39"/>
    <w:rsid w:val="000E0B89"/>
    <w:rsid w:val="000E0BE0"/>
    <w:rsid w:val="000E0F80"/>
    <w:rsid w:val="000E1183"/>
    <w:rsid w:val="000E1283"/>
    <w:rsid w:val="000E1A89"/>
    <w:rsid w:val="000E1CD6"/>
    <w:rsid w:val="000E1DFE"/>
    <w:rsid w:val="000E244E"/>
    <w:rsid w:val="000E254D"/>
    <w:rsid w:val="000E2562"/>
    <w:rsid w:val="000E25BF"/>
    <w:rsid w:val="000E2A0C"/>
    <w:rsid w:val="000E2A73"/>
    <w:rsid w:val="000E2A7A"/>
    <w:rsid w:val="000E2C98"/>
    <w:rsid w:val="000E2D21"/>
    <w:rsid w:val="000E35C2"/>
    <w:rsid w:val="000E3A0A"/>
    <w:rsid w:val="000E3A62"/>
    <w:rsid w:val="000E4402"/>
    <w:rsid w:val="000E450C"/>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4FE9"/>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AFD"/>
    <w:rsid w:val="00112C06"/>
    <w:rsid w:val="00112DDD"/>
    <w:rsid w:val="00112F02"/>
    <w:rsid w:val="0011328A"/>
    <w:rsid w:val="0011373D"/>
    <w:rsid w:val="00114075"/>
    <w:rsid w:val="001141C0"/>
    <w:rsid w:val="0011440C"/>
    <w:rsid w:val="0011459D"/>
    <w:rsid w:val="00114895"/>
    <w:rsid w:val="001148A7"/>
    <w:rsid w:val="001148C5"/>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58A"/>
    <w:rsid w:val="001276CA"/>
    <w:rsid w:val="0012786F"/>
    <w:rsid w:val="00127952"/>
    <w:rsid w:val="0012799E"/>
    <w:rsid w:val="001279DB"/>
    <w:rsid w:val="00127A03"/>
    <w:rsid w:val="00127D02"/>
    <w:rsid w:val="0013019C"/>
    <w:rsid w:val="00130660"/>
    <w:rsid w:val="00130742"/>
    <w:rsid w:val="00130955"/>
    <w:rsid w:val="00130D2D"/>
    <w:rsid w:val="00130D7F"/>
    <w:rsid w:val="0013123C"/>
    <w:rsid w:val="00131312"/>
    <w:rsid w:val="00131978"/>
    <w:rsid w:val="00131A3B"/>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9B3"/>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643"/>
    <w:rsid w:val="0017575D"/>
    <w:rsid w:val="00175944"/>
    <w:rsid w:val="001760D7"/>
    <w:rsid w:val="00176262"/>
    <w:rsid w:val="00176268"/>
    <w:rsid w:val="001764C5"/>
    <w:rsid w:val="00176675"/>
    <w:rsid w:val="001767D0"/>
    <w:rsid w:val="00176C80"/>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237"/>
    <w:rsid w:val="001875D3"/>
    <w:rsid w:val="001878E9"/>
    <w:rsid w:val="00187908"/>
    <w:rsid w:val="00187A17"/>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9CA"/>
    <w:rsid w:val="001B5AAA"/>
    <w:rsid w:val="001B5AE5"/>
    <w:rsid w:val="001B5DC8"/>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7E"/>
    <w:rsid w:val="001C31C6"/>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C16"/>
    <w:rsid w:val="001C5314"/>
    <w:rsid w:val="001C54B2"/>
    <w:rsid w:val="001C59FB"/>
    <w:rsid w:val="001C5C88"/>
    <w:rsid w:val="001C6276"/>
    <w:rsid w:val="001C6301"/>
    <w:rsid w:val="001C6BF8"/>
    <w:rsid w:val="001C6D73"/>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1A6"/>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FA0"/>
    <w:rsid w:val="001E302D"/>
    <w:rsid w:val="001E3068"/>
    <w:rsid w:val="001E3093"/>
    <w:rsid w:val="001E31A0"/>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AAE"/>
    <w:rsid w:val="001E7B62"/>
    <w:rsid w:val="001E7E96"/>
    <w:rsid w:val="001F0001"/>
    <w:rsid w:val="001F0192"/>
    <w:rsid w:val="001F0A67"/>
    <w:rsid w:val="001F0B88"/>
    <w:rsid w:val="001F0C59"/>
    <w:rsid w:val="001F1044"/>
    <w:rsid w:val="001F112C"/>
    <w:rsid w:val="001F15CE"/>
    <w:rsid w:val="001F1CAD"/>
    <w:rsid w:val="001F1FB0"/>
    <w:rsid w:val="001F2361"/>
    <w:rsid w:val="001F239B"/>
    <w:rsid w:val="001F2F20"/>
    <w:rsid w:val="001F30B7"/>
    <w:rsid w:val="001F3196"/>
    <w:rsid w:val="001F3A5A"/>
    <w:rsid w:val="001F3B96"/>
    <w:rsid w:val="001F3D0B"/>
    <w:rsid w:val="001F3F32"/>
    <w:rsid w:val="001F41CB"/>
    <w:rsid w:val="001F432A"/>
    <w:rsid w:val="001F4405"/>
    <w:rsid w:val="001F4F11"/>
    <w:rsid w:val="001F511A"/>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DE0"/>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6D1"/>
    <w:rsid w:val="00256C61"/>
    <w:rsid w:val="00256C96"/>
    <w:rsid w:val="0025718F"/>
    <w:rsid w:val="0025766F"/>
    <w:rsid w:val="00257F7D"/>
    <w:rsid w:val="002600C2"/>
    <w:rsid w:val="002602BD"/>
    <w:rsid w:val="00260303"/>
    <w:rsid w:val="002603BF"/>
    <w:rsid w:val="00260599"/>
    <w:rsid w:val="002605C6"/>
    <w:rsid w:val="00260843"/>
    <w:rsid w:val="00260AE6"/>
    <w:rsid w:val="00260B1A"/>
    <w:rsid w:val="00260D3D"/>
    <w:rsid w:val="00260FC3"/>
    <w:rsid w:val="00261174"/>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7B60"/>
    <w:rsid w:val="002B01AA"/>
    <w:rsid w:val="002B0D9B"/>
    <w:rsid w:val="002B0DCF"/>
    <w:rsid w:val="002B0ED6"/>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A15"/>
    <w:rsid w:val="002D6C8D"/>
    <w:rsid w:val="002D6EE7"/>
    <w:rsid w:val="002D72AD"/>
    <w:rsid w:val="002D74BB"/>
    <w:rsid w:val="002E00B8"/>
    <w:rsid w:val="002E037E"/>
    <w:rsid w:val="002E05A3"/>
    <w:rsid w:val="002E0C70"/>
    <w:rsid w:val="002E0D59"/>
    <w:rsid w:val="002E0DA0"/>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DB4"/>
    <w:rsid w:val="002F2E5F"/>
    <w:rsid w:val="002F3135"/>
    <w:rsid w:val="002F3769"/>
    <w:rsid w:val="002F42B0"/>
    <w:rsid w:val="002F43A4"/>
    <w:rsid w:val="002F4702"/>
    <w:rsid w:val="002F4BBD"/>
    <w:rsid w:val="002F4C62"/>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49B"/>
    <w:rsid w:val="0032553A"/>
    <w:rsid w:val="00325773"/>
    <w:rsid w:val="003259CD"/>
    <w:rsid w:val="00325C4D"/>
    <w:rsid w:val="00326592"/>
    <w:rsid w:val="00326EF4"/>
    <w:rsid w:val="00326F0F"/>
    <w:rsid w:val="00326F87"/>
    <w:rsid w:val="00326F99"/>
    <w:rsid w:val="0032704A"/>
    <w:rsid w:val="00327298"/>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ABB"/>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1140"/>
    <w:rsid w:val="00371204"/>
    <w:rsid w:val="0037163E"/>
    <w:rsid w:val="0037167C"/>
    <w:rsid w:val="00371AD0"/>
    <w:rsid w:val="00371B42"/>
    <w:rsid w:val="00371CC3"/>
    <w:rsid w:val="00371CFB"/>
    <w:rsid w:val="003725CA"/>
    <w:rsid w:val="00372C56"/>
    <w:rsid w:val="00372C8B"/>
    <w:rsid w:val="00372DF6"/>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206"/>
    <w:rsid w:val="00380BD7"/>
    <w:rsid w:val="00380C33"/>
    <w:rsid w:val="0038104D"/>
    <w:rsid w:val="0038188C"/>
    <w:rsid w:val="003818EE"/>
    <w:rsid w:val="00381CE0"/>
    <w:rsid w:val="003824CC"/>
    <w:rsid w:val="0038277C"/>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7D3"/>
    <w:rsid w:val="003A1A01"/>
    <w:rsid w:val="003A1CB8"/>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749"/>
    <w:rsid w:val="003F3C12"/>
    <w:rsid w:val="003F3E18"/>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550"/>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D60"/>
    <w:rsid w:val="00410E63"/>
    <w:rsid w:val="004112A2"/>
    <w:rsid w:val="00411337"/>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E8E"/>
    <w:rsid w:val="00433234"/>
    <w:rsid w:val="004334F3"/>
    <w:rsid w:val="004336E5"/>
    <w:rsid w:val="00433E7F"/>
    <w:rsid w:val="00433EC8"/>
    <w:rsid w:val="0043438F"/>
    <w:rsid w:val="0043487D"/>
    <w:rsid w:val="0043498E"/>
    <w:rsid w:val="00434AEE"/>
    <w:rsid w:val="00434CDE"/>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7A1"/>
    <w:rsid w:val="00441D96"/>
    <w:rsid w:val="00441FA7"/>
    <w:rsid w:val="00442204"/>
    <w:rsid w:val="00442490"/>
    <w:rsid w:val="0044281C"/>
    <w:rsid w:val="0044283A"/>
    <w:rsid w:val="00442B69"/>
    <w:rsid w:val="00442E4D"/>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DD6"/>
    <w:rsid w:val="00446E93"/>
    <w:rsid w:val="004471B7"/>
    <w:rsid w:val="00447889"/>
    <w:rsid w:val="00447D76"/>
    <w:rsid w:val="00447FCC"/>
    <w:rsid w:val="004500B5"/>
    <w:rsid w:val="00450491"/>
    <w:rsid w:val="004505FE"/>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563"/>
    <w:rsid w:val="0046182C"/>
    <w:rsid w:val="00461B4B"/>
    <w:rsid w:val="00461B66"/>
    <w:rsid w:val="00461CBD"/>
    <w:rsid w:val="00462135"/>
    <w:rsid w:val="0046233F"/>
    <w:rsid w:val="00462473"/>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4EC"/>
    <w:rsid w:val="00466707"/>
    <w:rsid w:val="00466A94"/>
    <w:rsid w:val="00466B2B"/>
    <w:rsid w:val="00466FED"/>
    <w:rsid w:val="004671DD"/>
    <w:rsid w:val="00467E2C"/>
    <w:rsid w:val="00467FEA"/>
    <w:rsid w:val="0047037A"/>
    <w:rsid w:val="0047038D"/>
    <w:rsid w:val="00470418"/>
    <w:rsid w:val="0047044B"/>
    <w:rsid w:val="00470492"/>
    <w:rsid w:val="00470743"/>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541"/>
    <w:rsid w:val="004976F4"/>
    <w:rsid w:val="00497D0B"/>
    <w:rsid w:val="00497D7D"/>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0"/>
    <w:rsid w:val="004A5651"/>
    <w:rsid w:val="004A5679"/>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AEA"/>
    <w:rsid w:val="004E2DF4"/>
    <w:rsid w:val="004E361E"/>
    <w:rsid w:val="004E37F8"/>
    <w:rsid w:val="004E3A81"/>
    <w:rsid w:val="004E3B1D"/>
    <w:rsid w:val="004E3BE7"/>
    <w:rsid w:val="004E41C3"/>
    <w:rsid w:val="004E424B"/>
    <w:rsid w:val="004E4328"/>
    <w:rsid w:val="004E4644"/>
    <w:rsid w:val="004E4B8F"/>
    <w:rsid w:val="004E4C34"/>
    <w:rsid w:val="004E4C52"/>
    <w:rsid w:val="004E4CB6"/>
    <w:rsid w:val="004E567E"/>
    <w:rsid w:val="004E5748"/>
    <w:rsid w:val="004E5A6E"/>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1F7A"/>
    <w:rsid w:val="004F2374"/>
    <w:rsid w:val="004F2572"/>
    <w:rsid w:val="004F26E1"/>
    <w:rsid w:val="004F28E1"/>
    <w:rsid w:val="004F2B7B"/>
    <w:rsid w:val="004F2C99"/>
    <w:rsid w:val="004F2CE3"/>
    <w:rsid w:val="004F2EBD"/>
    <w:rsid w:val="004F2F76"/>
    <w:rsid w:val="004F34E5"/>
    <w:rsid w:val="004F383D"/>
    <w:rsid w:val="004F3889"/>
    <w:rsid w:val="004F3A6E"/>
    <w:rsid w:val="004F3D66"/>
    <w:rsid w:val="004F40D7"/>
    <w:rsid w:val="004F45A5"/>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D3"/>
    <w:rsid w:val="005238FB"/>
    <w:rsid w:val="00523980"/>
    <w:rsid w:val="005239B2"/>
    <w:rsid w:val="005239B6"/>
    <w:rsid w:val="005239EF"/>
    <w:rsid w:val="00523DA5"/>
    <w:rsid w:val="00523FB7"/>
    <w:rsid w:val="00524056"/>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F1B"/>
    <w:rsid w:val="00531A28"/>
    <w:rsid w:val="00531A90"/>
    <w:rsid w:val="00531B40"/>
    <w:rsid w:val="00531C10"/>
    <w:rsid w:val="0053256B"/>
    <w:rsid w:val="00532BB4"/>
    <w:rsid w:val="00533601"/>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09"/>
    <w:rsid w:val="00540532"/>
    <w:rsid w:val="0054059C"/>
    <w:rsid w:val="005405D6"/>
    <w:rsid w:val="005408A1"/>
    <w:rsid w:val="00540DF1"/>
    <w:rsid w:val="00540E00"/>
    <w:rsid w:val="00541084"/>
    <w:rsid w:val="005415E5"/>
    <w:rsid w:val="0054176E"/>
    <w:rsid w:val="0054181E"/>
    <w:rsid w:val="00541CDD"/>
    <w:rsid w:val="00541D33"/>
    <w:rsid w:val="0054258F"/>
    <w:rsid w:val="00542731"/>
    <w:rsid w:val="0054274D"/>
    <w:rsid w:val="005429FB"/>
    <w:rsid w:val="00542B52"/>
    <w:rsid w:val="00542CB1"/>
    <w:rsid w:val="00542E9A"/>
    <w:rsid w:val="0054313E"/>
    <w:rsid w:val="0054321B"/>
    <w:rsid w:val="005432BD"/>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1D"/>
    <w:rsid w:val="00567151"/>
    <w:rsid w:val="00567BC3"/>
    <w:rsid w:val="00567C55"/>
    <w:rsid w:val="00567DCB"/>
    <w:rsid w:val="00570299"/>
    <w:rsid w:val="00570390"/>
    <w:rsid w:val="00570627"/>
    <w:rsid w:val="00570C11"/>
    <w:rsid w:val="00570D52"/>
    <w:rsid w:val="00570F23"/>
    <w:rsid w:val="00571787"/>
    <w:rsid w:val="00571B30"/>
    <w:rsid w:val="00571ECA"/>
    <w:rsid w:val="00572285"/>
    <w:rsid w:val="0057255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700"/>
    <w:rsid w:val="005C28B3"/>
    <w:rsid w:val="005C2916"/>
    <w:rsid w:val="005C2932"/>
    <w:rsid w:val="005C3AB3"/>
    <w:rsid w:val="005C3D45"/>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C1E"/>
    <w:rsid w:val="005D1DCE"/>
    <w:rsid w:val="005D20CF"/>
    <w:rsid w:val="005D2636"/>
    <w:rsid w:val="005D2946"/>
    <w:rsid w:val="005D2FA1"/>
    <w:rsid w:val="005D36C5"/>
    <w:rsid w:val="005D3819"/>
    <w:rsid w:val="005D3F2D"/>
    <w:rsid w:val="005D3FCA"/>
    <w:rsid w:val="005D40D4"/>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4F68"/>
    <w:rsid w:val="005E5931"/>
    <w:rsid w:val="005E5E71"/>
    <w:rsid w:val="005E62D3"/>
    <w:rsid w:val="005E65DD"/>
    <w:rsid w:val="005E6725"/>
    <w:rsid w:val="005E6CE1"/>
    <w:rsid w:val="005E6E43"/>
    <w:rsid w:val="005E7289"/>
    <w:rsid w:val="005E7612"/>
    <w:rsid w:val="005E77CA"/>
    <w:rsid w:val="005E7ECF"/>
    <w:rsid w:val="005E7F4D"/>
    <w:rsid w:val="005F0333"/>
    <w:rsid w:val="005F034D"/>
    <w:rsid w:val="005F0480"/>
    <w:rsid w:val="005F05CA"/>
    <w:rsid w:val="005F0646"/>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4411"/>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9D"/>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77"/>
    <w:rsid w:val="006262AB"/>
    <w:rsid w:val="006267BD"/>
    <w:rsid w:val="00626953"/>
    <w:rsid w:val="00627203"/>
    <w:rsid w:val="0062753C"/>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734"/>
    <w:rsid w:val="006358EE"/>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D74"/>
    <w:rsid w:val="00644EA7"/>
    <w:rsid w:val="00644F4C"/>
    <w:rsid w:val="006455D1"/>
    <w:rsid w:val="00645D6F"/>
    <w:rsid w:val="0064643A"/>
    <w:rsid w:val="0064685C"/>
    <w:rsid w:val="006468B0"/>
    <w:rsid w:val="00646A71"/>
    <w:rsid w:val="00646A7C"/>
    <w:rsid w:val="006470FE"/>
    <w:rsid w:val="006476AD"/>
    <w:rsid w:val="00647DBE"/>
    <w:rsid w:val="0065002E"/>
    <w:rsid w:val="0065024B"/>
    <w:rsid w:val="006503A2"/>
    <w:rsid w:val="0065051E"/>
    <w:rsid w:val="00650713"/>
    <w:rsid w:val="00650977"/>
    <w:rsid w:val="00650BA1"/>
    <w:rsid w:val="00650CB3"/>
    <w:rsid w:val="00650D10"/>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CD1"/>
    <w:rsid w:val="00667D7A"/>
    <w:rsid w:val="00670687"/>
    <w:rsid w:val="00670C50"/>
    <w:rsid w:val="00670C6F"/>
    <w:rsid w:val="00670D08"/>
    <w:rsid w:val="00670EEF"/>
    <w:rsid w:val="00671411"/>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74AB"/>
    <w:rsid w:val="006776AA"/>
    <w:rsid w:val="00677731"/>
    <w:rsid w:val="00677943"/>
    <w:rsid w:val="00677E9D"/>
    <w:rsid w:val="00680308"/>
    <w:rsid w:val="006806F3"/>
    <w:rsid w:val="0068078A"/>
    <w:rsid w:val="00680BF5"/>
    <w:rsid w:val="00680F19"/>
    <w:rsid w:val="0068125C"/>
    <w:rsid w:val="006812C4"/>
    <w:rsid w:val="00681379"/>
    <w:rsid w:val="00681880"/>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CF1"/>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51B9"/>
    <w:rsid w:val="006B5378"/>
    <w:rsid w:val="006B53E2"/>
    <w:rsid w:val="006B557B"/>
    <w:rsid w:val="006B56EA"/>
    <w:rsid w:val="006B5C41"/>
    <w:rsid w:val="006B5CD5"/>
    <w:rsid w:val="006B72E3"/>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BE1"/>
    <w:rsid w:val="006C2CF4"/>
    <w:rsid w:val="006C2F17"/>
    <w:rsid w:val="006C384C"/>
    <w:rsid w:val="006C38D9"/>
    <w:rsid w:val="006C39A5"/>
    <w:rsid w:val="006C40D3"/>
    <w:rsid w:val="006C4211"/>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6D5"/>
    <w:rsid w:val="006D0FA7"/>
    <w:rsid w:val="006D0FAB"/>
    <w:rsid w:val="006D12E6"/>
    <w:rsid w:val="006D17BE"/>
    <w:rsid w:val="006D1D8C"/>
    <w:rsid w:val="006D1EF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926"/>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03"/>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013"/>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537"/>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EF3"/>
    <w:rsid w:val="007D4F36"/>
    <w:rsid w:val="007D4F4E"/>
    <w:rsid w:val="007D4FFB"/>
    <w:rsid w:val="007D57A9"/>
    <w:rsid w:val="007D5AB2"/>
    <w:rsid w:val="007D5D9D"/>
    <w:rsid w:val="007D61EC"/>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31C1"/>
    <w:rsid w:val="007E32A8"/>
    <w:rsid w:val="007E366E"/>
    <w:rsid w:val="007E376E"/>
    <w:rsid w:val="007E3B88"/>
    <w:rsid w:val="007E3BF9"/>
    <w:rsid w:val="007E3C13"/>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CF"/>
    <w:rsid w:val="00832353"/>
    <w:rsid w:val="00832789"/>
    <w:rsid w:val="00832ADA"/>
    <w:rsid w:val="00833343"/>
    <w:rsid w:val="00833478"/>
    <w:rsid w:val="008335C5"/>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37FDF"/>
    <w:rsid w:val="0084026D"/>
    <w:rsid w:val="0084031E"/>
    <w:rsid w:val="0084039B"/>
    <w:rsid w:val="008406A4"/>
    <w:rsid w:val="008419DF"/>
    <w:rsid w:val="00841B5C"/>
    <w:rsid w:val="00841E0B"/>
    <w:rsid w:val="00841E3D"/>
    <w:rsid w:val="00841E50"/>
    <w:rsid w:val="00841F4F"/>
    <w:rsid w:val="008421BC"/>
    <w:rsid w:val="008421C7"/>
    <w:rsid w:val="008423C6"/>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8A8"/>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B3B"/>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665"/>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697"/>
    <w:rsid w:val="008A0943"/>
    <w:rsid w:val="008A0E57"/>
    <w:rsid w:val="008A122D"/>
    <w:rsid w:val="008A1270"/>
    <w:rsid w:val="008A140E"/>
    <w:rsid w:val="008A1DE0"/>
    <w:rsid w:val="008A2082"/>
    <w:rsid w:val="008A241E"/>
    <w:rsid w:val="008A29E7"/>
    <w:rsid w:val="008A2AE4"/>
    <w:rsid w:val="008A2CEF"/>
    <w:rsid w:val="008A2FB8"/>
    <w:rsid w:val="008A30DB"/>
    <w:rsid w:val="008A32E5"/>
    <w:rsid w:val="008A3474"/>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BFA"/>
    <w:rsid w:val="008B7D3C"/>
    <w:rsid w:val="008B7DB3"/>
    <w:rsid w:val="008C0038"/>
    <w:rsid w:val="008C022F"/>
    <w:rsid w:val="008C036D"/>
    <w:rsid w:val="008C037E"/>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D01E5"/>
    <w:rsid w:val="008D0218"/>
    <w:rsid w:val="008D0229"/>
    <w:rsid w:val="008D058A"/>
    <w:rsid w:val="008D0695"/>
    <w:rsid w:val="008D0803"/>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B5"/>
    <w:rsid w:val="008E0DC6"/>
    <w:rsid w:val="008E10E9"/>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0EE"/>
    <w:rsid w:val="008F52DC"/>
    <w:rsid w:val="008F5D52"/>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C4E"/>
    <w:rsid w:val="00907E33"/>
    <w:rsid w:val="00907EAA"/>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2F7"/>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4BE6"/>
    <w:rsid w:val="00955345"/>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2B52"/>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98"/>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086"/>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E26"/>
    <w:rsid w:val="009B4EA0"/>
    <w:rsid w:val="009B4FCC"/>
    <w:rsid w:val="009B5500"/>
    <w:rsid w:val="009B56D2"/>
    <w:rsid w:val="009B5BEE"/>
    <w:rsid w:val="009B5DA8"/>
    <w:rsid w:val="009B5E78"/>
    <w:rsid w:val="009B62C9"/>
    <w:rsid w:val="009B665B"/>
    <w:rsid w:val="009B6674"/>
    <w:rsid w:val="009B72F9"/>
    <w:rsid w:val="009B77A7"/>
    <w:rsid w:val="009B77FA"/>
    <w:rsid w:val="009B7870"/>
    <w:rsid w:val="009B7918"/>
    <w:rsid w:val="009B7DFC"/>
    <w:rsid w:val="009C0016"/>
    <w:rsid w:val="009C048F"/>
    <w:rsid w:val="009C05FA"/>
    <w:rsid w:val="009C06B3"/>
    <w:rsid w:val="009C07B6"/>
    <w:rsid w:val="009C0842"/>
    <w:rsid w:val="009C091F"/>
    <w:rsid w:val="009C0D9E"/>
    <w:rsid w:val="009C0EE1"/>
    <w:rsid w:val="009C0F68"/>
    <w:rsid w:val="009C11C3"/>
    <w:rsid w:val="009C1F82"/>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30A"/>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6E1"/>
    <w:rsid w:val="00A20DFA"/>
    <w:rsid w:val="00A20F4A"/>
    <w:rsid w:val="00A213D5"/>
    <w:rsid w:val="00A21C1F"/>
    <w:rsid w:val="00A22046"/>
    <w:rsid w:val="00A2210A"/>
    <w:rsid w:val="00A2239F"/>
    <w:rsid w:val="00A223D8"/>
    <w:rsid w:val="00A2267B"/>
    <w:rsid w:val="00A2281A"/>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2F4"/>
    <w:rsid w:val="00A273EB"/>
    <w:rsid w:val="00A274A8"/>
    <w:rsid w:val="00A27E70"/>
    <w:rsid w:val="00A3043B"/>
    <w:rsid w:val="00A3065B"/>
    <w:rsid w:val="00A3068B"/>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95D"/>
    <w:rsid w:val="00A42DAF"/>
    <w:rsid w:val="00A43821"/>
    <w:rsid w:val="00A43926"/>
    <w:rsid w:val="00A43AD8"/>
    <w:rsid w:val="00A43CA2"/>
    <w:rsid w:val="00A43E45"/>
    <w:rsid w:val="00A44321"/>
    <w:rsid w:val="00A44347"/>
    <w:rsid w:val="00A4474D"/>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0C"/>
    <w:rsid w:val="00A47892"/>
    <w:rsid w:val="00A47908"/>
    <w:rsid w:val="00A47CC4"/>
    <w:rsid w:val="00A47CEC"/>
    <w:rsid w:val="00A47E70"/>
    <w:rsid w:val="00A5029E"/>
    <w:rsid w:val="00A5047F"/>
    <w:rsid w:val="00A504A7"/>
    <w:rsid w:val="00A50A99"/>
    <w:rsid w:val="00A50E7E"/>
    <w:rsid w:val="00A51905"/>
    <w:rsid w:val="00A51BA1"/>
    <w:rsid w:val="00A51D13"/>
    <w:rsid w:val="00A51D6D"/>
    <w:rsid w:val="00A51DB5"/>
    <w:rsid w:val="00A51EE7"/>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4423"/>
    <w:rsid w:val="00A74432"/>
    <w:rsid w:val="00A74881"/>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54D"/>
    <w:rsid w:val="00A77883"/>
    <w:rsid w:val="00A77992"/>
    <w:rsid w:val="00A77C98"/>
    <w:rsid w:val="00A800C2"/>
    <w:rsid w:val="00A8026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222"/>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6A8"/>
    <w:rsid w:val="00AB67AC"/>
    <w:rsid w:val="00AB67F1"/>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F9D"/>
    <w:rsid w:val="00AE4061"/>
    <w:rsid w:val="00AE445A"/>
    <w:rsid w:val="00AE523D"/>
    <w:rsid w:val="00AE52F8"/>
    <w:rsid w:val="00AE55F6"/>
    <w:rsid w:val="00AE579D"/>
    <w:rsid w:val="00AE5A5D"/>
    <w:rsid w:val="00AE5CBA"/>
    <w:rsid w:val="00AE6186"/>
    <w:rsid w:val="00AE7063"/>
    <w:rsid w:val="00AE7499"/>
    <w:rsid w:val="00AE74FA"/>
    <w:rsid w:val="00AE7743"/>
    <w:rsid w:val="00AE7A10"/>
    <w:rsid w:val="00AE7CD8"/>
    <w:rsid w:val="00AE7F73"/>
    <w:rsid w:val="00AF0014"/>
    <w:rsid w:val="00AF00B7"/>
    <w:rsid w:val="00AF014D"/>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FE4"/>
    <w:rsid w:val="00AF514F"/>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194"/>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6C6B"/>
    <w:rsid w:val="00B27205"/>
    <w:rsid w:val="00B2782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6B"/>
    <w:rsid w:val="00B322CC"/>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802"/>
    <w:rsid w:val="00B409B0"/>
    <w:rsid w:val="00B411D9"/>
    <w:rsid w:val="00B41614"/>
    <w:rsid w:val="00B41822"/>
    <w:rsid w:val="00B4183F"/>
    <w:rsid w:val="00B41E37"/>
    <w:rsid w:val="00B41FD9"/>
    <w:rsid w:val="00B42069"/>
    <w:rsid w:val="00B42594"/>
    <w:rsid w:val="00B430CE"/>
    <w:rsid w:val="00B431A2"/>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9F9"/>
    <w:rsid w:val="00B47A87"/>
    <w:rsid w:val="00B47C82"/>
    <w:rsid w:val="00B47E8F"/>
    <w:rsid w:val="00B507D2"/>
    <w:rsid w:val="00B5082F"/>
    <w:rsid w:val="00B50D2B"/>
    <w:rsid w:val="00B50FD7"/>
    <w:rsid w:val="00B50FEF"/>
    <w:rsid w:val="00B5124C"/>
    <w:rsid w:val="00B513A5"/>
    <w:rsid w:val="00B514E5"/>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3D"/>
    <w:rsid w:val="00B61B1D"/>
    <w:rsid w:val="00B620E6"/>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A70"/>
    <w:rsid w:val="00B74AC3"/>
    <w:rsid w:val="00B74ADE"/>
    <w:rsid w:val="00B74DDC"/>
    <w:rsid w:val="00B75021"/>
    <w:rsid w:val="00B75243"/>
    <w:rsid w:val="00B7524A"/>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4E03"/>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21"/>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375"/>
    <w:rsid w:val="00BB749A"/>
    <w:rsid w:val="00BB750C"/>
    <w:rsid w:val="00BB75C0"/>
    <w:rsid w:val="00BB760E"/>
    <w:rsid w:val="00BB7F13"/>
    <w:rsid w:val="00BC0399"/>
    <w:rsid w:val="00BC0FD6"/>
    <w:rsid w:val="00BC102E"/>
    <w:rsid w:val="00BC174D"/>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04"/>
    <w:rsid w:val="00BC466C"/>
    <w:rsid w:val="00BC4F13"/>
    <w:rsid w:val="00BC500D"/>
    <w:rsid w:val="00BC523C"/>
    <w:rsid w:val="00BC5A01"/>
    <w:rsid w:val="00BC636B"/>
    <w:rsid w:val="00BC63F4"/>
    <w:rsid w:val="00BC642E"/>
    <w:rsid w:val="00BC64B7"/>
    <w:rsid w:val="00BC6689"/>
    <w:rsid w:val="00BC6792"/>
    <w:rsid w:val="00BC67F6"/>
    <w:rsid w:val="00BC6A3C"/>
    <w:rsid w:val="00BC6BD2"/>
    <w:rsid w:val="00BC6C71"/>
    <w:rsid w:val="00BC6F28"/>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7011"/>
    <w:rsid w:val="00BD7199"/>
    <w:rsid w:val="00BD7763"/>
    <w:rsid w:val="00BD7AA4"/>
    <w:rsid w:val="00BD7E42"/>
    <w:rsid w:val="00BE0022"/>
    <w:rsid w:val="00BE018B"/>
    <w:rsid w:val="00BE0268"/>
    <w:rsid w:val="00BE0585"/>
    <w:rsid w:val="00BE0A55"/>
    <w:rsid w:val="00BE0AC9"/>
    <w:rsid w:val="00BE12CA"/>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AF6"/>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8A6"/>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6D51"/>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12"/>
    <w:rsid w:val="00C335CD"/>
    <w:rsid w:val="00C337BE"/>
    <w:rsid w:val="00C338C2"/>
    <w:rsid w:val="00C33B4D"/>
    <w:rsid w:val="00C33ED6"/>
    <w:rsid w:val="00C33F82"/>
    <w:rsid w:val="00C35336"/>
    <w:rsid w:val="00C35500"/>
    <w:rsid w:val="00C3550A"/>
    <w:rsid w:val="00C3560B"/>
    <w:rsid w:val="00C359B3"/>
    <w:rsid w:val="00C35D24"/>
    <w:rsid w:val="00C35E1E"/>
    <w:rsid w:val="00C35E2F"/>
    <w:rsid w:val="00C36008"/>
    <w:rsid w:val="00C3620B"/>
    <w:rsid w:val="00C363C0"/>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3F"/>
    <w:rsid w:val="00C47B6C"/>
    <w:rsid w:val="00C47B81"/>
    <w:rsid w:val="00C47C07"/>
    <w:rsid w:val="00C50801"/>
    <w:rsid w:val="00C50A52"/>
    <w:rsid w:val="00C50FD4"/>
    <w:rsid w:val="00C51224"/>
    <w:rsid w:val="00C514D7"/>
    <w:rsid w:val="00C515B6"/>
    <w:rsid w:val="00C519E1"/>
    <w:rsid w:val="00C52146"/>
    <w:rsid w:val="00C52162"/>
    <w:rsid w:val="00C52A06"/>
    <w:rsid w:val="00C531E1"/>
    <w:rsid w:val="00C5321E"/>
    <w:rsid w:val="00C53729"/>
    <w:rsid w:val="00C53B1F"/>
    <w:rsid w:val="00C53D27"/>
    <w:rsid w:val="00C543BE"/>
    <w:rsid w:val="00C54631"/>
    <w:rsid w:val="00C5519D"/>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063"/>
    <w:rsid w:val="00C71453"/>
    <w:rsid w:val="00C7202D"/>
    <w:rsid w:val="00C7235C"/>
    <w:rsid w:val="00C726AF"/>
    <w:rsid w:val="00C733C0"/>
    <w:rsid w:val="00C7380B"/>
    <w:rsid w:val="00C738BA"/>
    <w:rsid w:val="00C73A3E"/>
    <w:rsid w:val="00C73AB2"/>
    <w:rsid w:val="00C73CBA"/>
    <w:rsid w:val="00C73DB9"/>
    <w:rsid w:val="00C742B8"/>
    <w:rsid w:val="00C74491"/>
    <w:rsid w:val="00C74678"/>
    <w:rsid w:val="00C747D9"/>
    <w:rsid w:val="00C748C5"/>
    <w:rsid w:val="00C74A5C"/>
    <w:rsid w:val="00C74DB2"/>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16F"/>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5E8E"/>
    <w:rsid w:val="00C96007"/>
    <w:rsid w:val="00C96347"/>
    <w:rsid w:val="00C9693E"/>
    <w:rsid w:val="00C96E06"/>
    <w:rsid w:val="00C972D4"/>
    <w:rsid w:val="00C973E4"/>
    <w:rsid w:val="00C97510"/>
    <w:rsid w:val="00C9783A"/>
    <w:rsid w:val="00C97877"/>
    <w:rsid w:val="00C97D23"/>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5B9"/>
    <w:rsid w:val="00CB7614"/>
    <w:rsid w:val="00CB7975"/>
    <w:rsid w:val="00CB7C2E"/>
    <w:rsid w:val="00CB7F4C"/>
    <w:rsid w:val="00CC0025"/>
    <w:rsid w:val="00CC0244"/>
    <w:rsid w:val="00CC0411"/>
    <w:rsid w:val="00CC059C"/>
    <w:rsid w:val="00CC05E8"/>
    <w:rsid w:val="00CC0D74"/>
    <w:rsid w:val="00CC0FD9"/>
    <w:rsid w:val="00CC1350"/>
    <w:rsid w:val="00CC15E3"/>
    <w:rsid w:val="00CC1766"/>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3EA3"/>
    <w:rsid w:val="00CD45D8"/>
    <w:rsid w:val="00CD4629"/>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49"/>
    <w:rsid w:val="00CE36DA"/>
    <w:rsid w:val="00CE373D"/>
    <w:rsid w:val="00CE3959"/>
    <w:rsid w:val="00CE39D2"/>
    <w:rsid w:val="00CE3D3F"/>
    <w:rsid w:val="00CE3FFE"/>
    <w:rsid w:val="00CE4022"/>
    <w:rsid w:val="00CE4473"/>
    <w:rsid w:val="00CE44FA"/>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759"/>
    <w:rsid w:val="00CE77EC"/>
    <w:rsid w:val="00CE7999"/>
    <w:rsid w:val="00CE7CDD"/>
    <w:rsid w:val="00CE7D31"/>
    <w:rsid w:val="00CF0030"/>
    <w:rsid w:val="00CF03E1"/>
    <w:rsid w:val="00CF0576"/>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7D6"/>
    <w:rsid w:val="00D06A0A"/>
    <w:rsid w:val="00D06ACF"/>
    <w:rsid w:val="00D06BC7"/>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235"/>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50E5"/>
    <w:rsid w:val="00D85123"/>
    <w:rsid w:val="00D851F4"/>
    <w:rsid w:val="00D85428"/>
    <w:rsid w:val="00D854B1"/>
    <w:rsid w:val="00D85538"/>
    <w:rsid w:val="00D85C7E"/>
    <w:rsid w:val="00D85E1C"/>
    <w:rsid w:val="00D862BD"/>
    <w:rsid w:val="00D864EA"/>
    <w:rsid w:val="00D866C6"/>
    <w:rsid w:val="00D867CF"/>
    <w:rsid w:val="00D86D1C"/>
    <w:rsid w:val="00D86F48"/>
    <w:rsid w:val="00D87010"/>
    <w:rsid w:val="00D870B7"/>
    <w:rsid w:val="00D874B3"/>
    <w:rsid w:val="00D877BC"/>
    <w:rsid w:val="00D87B98"/>
    <w:rsid w:val="00D87CDF"/>
    <w:rsid w:val="00D87E42"/>
    <w:rsid w:val="00D90075"/>
    <w:rsid w:val="00D907FA"/>
    <w:rsid w:val="00D90D36"/>
    <w:rsid w:val="00D90F72"/>
    <w:rsid w:val="00D91416"/>
    <w:rsid w:val="00D91614"/>
    <w:rsid w:val="00D91D3C"/>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E8A"/>
    <w:rsid w:val="00DB23C0"/>
    <w:rsid w:val="00DB28CE"/>
    <w:rsid w:val="00DB2B16"/>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8E"/>
    <w:rsid w:val="00DC17F9"/>
    <w:rsid w:val="00DC1BF7"/>
    <w:rsid w:val="00DC1C83"/>
    <w:rsid w:val="00DC1F76"/>
    <w:rsid w:val="00DC2182"/>
    <w:rsid w:val="00DC2309"/>
    <w:rsid w:val="00DC259C"/>
    <w:rsid w:val="00DC25CD"/>
    <w:rsid w:val="00DC25E8"/>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A1E"/>
    <w:rsid w:val="00E11C75"/>
    <w:rsid w:val="00E11D0E"/>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997"/>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A70"/>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264"/>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2FDA"/>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A85"/>
    <w:rsid w:val="00E97C17"/>
    <w:rsid w:val="00E97D06"/>
    <w:rsid w:val="00E97E64"/>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55"/>
    <w:rsid w:val="00EA42DD"/>
    <w:rsid w:val="00EA4348"/>
    <w:rsid w:val="00EA4399"/>
    <w:rsid w:val="00EA4998"/>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3BE"/>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B49"/>
    <w:rsid w:val="00EE4F28"/>
    <w:rsid w:val="00EE5673"/>
    <w:rsid w:val="00EE56EC"/>
    <w:rsid w:val="00EE5A97"/>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0C6"/>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5DB4"/>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70B"/>
    <w:rsid w:val="00F30810"/>
    <w:rsid w:val="00F30873"/>
    <w:rsid w:val="00F3090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210"/>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9B5"/>
    <w:rsid w:val="00F429EF"/>
    <w:rsid w:val="00F429F5"/>
    <w:rsid w:val="00F42B6D"/>
    <w:rsid w:val="00F42BC4"/>
    <w:rsid w:val="00F42C5F"/>
    <w:rsid w:val="00F4312C"/>
    <w:rsid w:val="00F431BB"/>
    <w:rsid w:val="00F43414"/>
    <w:rsid w:val="00F435D4"/>
    <w:rsid w:val="00F436AB"/>
    <w:rsid w:val="00F437B3"/>
    <w:rsid w:val="00F43C3E"/>
    <w:rsid w:val="00F44DF0"/>
    <w:rsid w:val="00F450F2"/>
    <w:rsid w:val="00F45882"/>
    <w:rsid w:val="00F45898"/>
    <w:rsid w:val="00F45D85"/>
    <w:rsid w:val="00F46528"/>
    <w:rsid w:val="00F46789"/>
    <w:rsid w:val="00F469DC"/>
    <w:rsid w:val="00F46E01"/>
    <w:rsid w:val="00F46F38"/>
    <w:rsid w:val="00F474F9"/>
    <w:rsid w:val="00F47561"/>
    <w:rsid w:val="00F476ED"/>
    <w:rsid w:val="00F47785"/>
    <w:rsid w:val="00F47B99"/>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E00"/>
    <w:rsid w:val="00F610DC"/>
    <w:rsid w:val="00F6119E"/>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C5"/>
    <w:rsid w:val="00F6653A"/>
    <w:rsid w:val="00F666B1"/>
    <w:rsid w:val="00F669D3"/>
    <w:rsid w:val="00F66BBF"/>
    <w:rsid w:val="00F66D81"/>
    <w:rsid w:val="00F66D9E"/>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6F4"/>
    <w:rsid w:val="00F80735"/>
    <w:rsid w:val="00F80B9F"/>
    <w:rsid w:val="00F80C6D"/>
    <w:rsid w:val="00F80D47"/>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4"/>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35D"/>
    <w:rsid w:val="00FD15BB"/>
    <w:rsid w:val="00FD17F4"/>
    <w:rsid w:val="00FD1915"/>
    <w:rsid w:val="00FD191C"/>
    <w:rsid w:val="00FD1C6E"/>
    <w:rsid w:val="00FD1F48"/>
    <w:rsid w:val="00FD205F"/>
    <w:rsid w:val="00FD21C9"/>
    <w:rsid w:val="00FD2345"/>
    <w:rsid w:val="00FD24E7"/>
    <w:rsid w:val="00FD28C5"/>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740B"/>
    <w:rsid w:val="00FD745B"/>
    <w:rsid w:val="00FD750C"/>
    <w:rsid w:val="00FD75AF"/>
    <w:rsid w:val="00FD76EA"/>
    <w:rsid w:val="00FD7B86"/>
    <w:rsid w:val="00FE030D"/>
    <w:rsid w:val="00FE0562"/>
    <w:rsid w:val="00FE06A8"/>
    <w:rsid w:val="00FE08CA"/>
    <w:rsid w:val="00FE10BB"/>
    <w:rsid w:val="00FE12E5"/>
    <w:rsid w:val="00FE1386"/>
    <w:rsid w:val="00FE16C9"/>
    <w:rsid w:val="00FE17B2"/>
    <w:rsid w:val="00FE1B36"/>
    <w:rsid w:val="00FE1E32"/>
    <w:rsid w:val="00FE1F41"/>
    <w:rsid w:val="00FE22D2"/>
    <w:rsid w:val="00FE2AF6"/>
    <w:rsid w:val="00FE2EF3"/>
    <w:rsid w:val="00FE2F5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726"/>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done">
    <w:name w:val="done"/>
    <w:basedOn w:val="Normal"/>
    <w:qFormat/>
    <w:rsid w:val="00175643"/>
    <w:pPr>
      <w:keepNext/>
      <w:keepLines/>
      <w:widowControl w:val="0"/>
      <w:numPr>
        <w:numId w:val="12"/>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paragraph" w:customStyle="1" w:styleId="ACTION">
    <w:name w:val="ACTION"/>
    <w:basedOn w:val="Normal"/>
    <w:rsid w:val="00FE2F53"/>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EF140DF2-3CBC-478D-B026-6D545C987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2023-08-11T08:30:00Z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